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9E6E" w14:textId="77777777" w:rsidR="00927133" w:rsidRPr="009F6E42" w:rsidRDefault="009F6E42" w:rsidP="00657C27">
      <w:pPr>
        <w:jc w:val="center"/>
        <w:rPr>
          <w:rFonts w:ascii="Times New Roman" w:hAnsi="Times New Roman" w:cs="Times New Roman"/>
          <w:b/>
          <w:sz w:val="32"/>
          <w:u w:val="single"/>
        </w:rPr>
      </w:pPr>
      <w:r>
        <w:rPr>
          <w:rFonts w:ascii="Times New Roman" w:hAnsi="Times New Roman" w:cs="Times New Roman"/>
          <w:b/>
          <w:sz w:val="32"/>
          <w:u w:val="single"/>
        </w:rPr>
        <w:t>GRAVENEY with GOODNESTONE</w:t>
      </w:r>
      <w:r w:rsidR="00927133" w:rsidRPr="009F6E42">
        <w:rPr>
          <w:rFonts w:ascii="Times New Roman" w:hAnsi="Times New Roman" w:cs="Times New Roman"/>
          <w:b/>
          <w:sz w:val="32"/>
          <w:u w:val="single"/>
        </w:rPr>
        <w:t xml:space="preserve"> PARISH COUNCIL</w:t>
      </w:r>
    </w:p>
    <w:p w14:paraId="4826B7AE" w14:textId="77777777" w:rsidR="00657C27" w:rsidRPr="009F6E42" w:rsidRDefault="00813E2E" w:rsidP="00657C27">
      <w:pPr>
        <w:jc w:val="center"/>
        <w:rPr>
          <w:rFonts w:ascii="Times New Roman" w:hAnsi="Times New Roman" w:cs="Times New Roman"/>
          <w:b/>
          <w:sz w:val="28"/>
          <w:u w:val="single"/>
        </w:rPr>
      </w:pPr>
      <w:r w:rsidRPr="009F6E42">
        <w:rPr>
          <w:rFonts w:ascii="Times New Roman" w:hAnsi="Times New Roman" w:cs="Times New Roman"/>
          <w:b/>
          <w:sz w:val="28"/>
          <w:u w:val="single"/>
        </w:rPr>
        <w:t>FINANCIAL REGULATIONS</w:t>
      </w:r>
    </w:p>
    <w:p w14:paraId="10616043" w14:textId="77777777" w:rsidR="003C6EC1" w:rsidRPr="009F6E42" w:rsidRDefault="003C6EC1" w:rsidP="003C6EC1">
      <w:pPr>
        <w:spacing w:after="0"/>
        <w:jc w:val="both"/>
        <w:rPr>
          <w:rFonts w:ascii="Times New Roman" w:hAnsi="Times New Roman" w:cs="Times New Roman"/>
        </w:rPr>
      </w:pPr>
      <w:r w:rsidRPr="009F6E42">
        <w:rPr>
          <w:rFonts w:ascii="Times New Roman" w:hAnsi="Times New Roman" w:cs="Times New Roman"/>
        </w:rPr>
        <w:t>Adopted:</w:t>
      </w:r>
      <w:r w:rsidR="00813E2E" w:rsidRPr="009F6E42">
        <w:rPr>
          <w:rFonts w:ascii="Times New Roman" w:hAnsi="Times New Roman" w:cs="Times New Roman"/>
        </w:rPr>
        <w:t xml:space="preserve"> </w:t>
      </w:r>
      <w:r w:rsidR="00434362">
        <w:rPr>
          <w:rFonts w:ascii="Times New Roman" w:hAnsi="Times New Roman" w:cs="Times New Roman"/>
        </w:rPr>
        <w:t>June</w:t>
      </w:r>
      <w:r w:rsidR="00813E2E" w:rsidRPr="009F6E42">
        <w:rPr>
          <w:rFonts w:ascii="Times New Roman" w:hAnsi="Times New Roman" w:cs="Times New Roman"/>
        </w:rPr>
        <w:t xml:space="preserve"> 2017</w:t>
      </w:r>
    </w:p>
    <w:p w14:paraId="02B699D9" w14:textId="14B1B946" w:rsidR="003C6EC1" w:rsidRPr="00387427" w:rsidRDefault="003C6EC1" w:rsidP="00D158E5">
      <w:pPr>
        <w:jc w:val="both"/>
        <w:rPr>
          <w:rFonts w:ascii="Times New Roman" w:hAnsi="Times New Roman" w:cs="Times New Roman"/>
        </w:rPr>
      </w:pPr>
      <w:r w:rsidRPr="009F6E42">
        <w:rPr>
          <w:rFonts w:ascii="Times New Roman" w:hAnsi="Times New Roman" w:cs="Times New Roman"/>
        </w:rPr>
        <w:t>Reviewed</w:t>
      </w:r>
      <w:r w:rsidR="00782AA7">
        <w:rPr>
          <w:rFonts w:ascii="Times New Roman" w:hAnsi="Times New Roman" w:cs="Times New Roman"/>
        </w:rPr>
        <w:t xml:space="preserve">: </w:t>
      </w:r>
      <w:r w:rsidR="006D0210">
        <w:rPr>
          <w:rFonts w:ascii="Times New Roman" w:hAnsi="Times New Roman" w:cs="Times New Roman"/>
        </w:rPr>
        <w:t>May</w:t>
      </w:r>
      <w:r w:rsidR="00C00A16">
        <w:rPr>
          <w:rFonts w:ascii="Times New Roman" w:hAnsi="Times New Roman" w:cs="Times New Roman"/>
        </w:rPr>
        <w:t xml:space="preserve"> 202</w:t>
      </w:r>
      <w:r w:rsidR="006D0210">
        <w:rPr>
          <w:rFonts w:ascii="Times New Roman" w:hAnsi="Times New Roman" w:cs="Times New Roman"/>
        </w:rPr>
        <w:t>4</w:t>
      </w:r>
    </w:p>
    <w:p w14:paraId="3238D374" w14:textId="77777777" w:rsidR="003C6EC1" w:rsidRPr="009F6E42" w:rsidRDefault="003C6EC1" w:rsidP="00D158E5">
      <w:pPr>
        <w:jc w:val="both"/>
        <w:rPr>
          <w:rFonts w:ascii="Times New Roman" w:hAnsi="Times New Roman" w:cs="Times New Roman"/>
          <w:b/>
          <w:u w:val="single"/>
        </w:rPr>
      </w:pPr>
      <w:r w:rsidRPr="009F6E42">
        <w:rPr>
          <w:rFonts w:ascii="Times New Roman" w:hAnsi="Times New Roman" w:cs="Times New Roman"/>
          <w:b/>
          <w:u w:val="single"/>
        </w:rPr>
        <w:t>CONTENTS</w:t>
      </w:r>
    </w:p>
    <w:p w14:paraId="4914D6C5" w14:textId="77777777" w:rsidR="003C6EC1"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General</w:t>
      </w:r>
    </w:p>
    <w:p w14:paraId="3F8014F0"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Accounting and Audit (Internal and External)</w:t>
      </w:r>
    </w:p>
    <w:p w14:paraId="2FB01F11"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Annual estimates (budget) and forward planning</w:t>
      </w:r>
    </w:p>
    <w:p w14:paraId="12A4ADE3"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Budgetary control and authority to spend</w:t>
      </w:r>
    </w:p>
    <w:p w14:paraId="52AFA7B8"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Banking arrangements and authorisation of payments</w:t>
      </w:r>
    </w:p>
    <w:p w14:paraId="37C217E9"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Instructions for the making of payments</w:t>
      </w:r>
    </w:p>
    <w:p w14:paraId="2C1C05DC"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Payment of salaries</w:t>
      </w:r>
    </w:p>
    <w:p w14:paraId="4A1995F3"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Loans and investments</w:t>
      </w:r>
    </w:p>
    <w:p w14:paraId="529A5AA0"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Income</w:t>
      </w:r>
    </w:p>
    <w:p w14:paraId="069393AE"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Orders for work, goods and services</w:t>
      </w:r>
    </w:p>
    <w:p w14:paraId="66952EBC"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Contracts</w:t>
      </w:r>
    </w:p>
    <w:p w14:paraId="042EC8CE"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Payments under contracts for building or other construction works</w:t>
      </w:r>
    </w:p>
    <w:p w14:paraId="11DA2689"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Stores and equipment</w:t>
      </w:r>
    </w:p>
    <w:p w14:paraId="790502E0"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Assets, properties and estates</w:t>
      </w:r>
    </w:p>
    <w:p w14:paraId="504C328D"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Insurance</w:t>
      </w:r>
    </w:p>
    <w:p w14:paraId="163C29B6"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Charities</w:t>
      </w:r>
    </w:p>
    <w:p w14:paraId="1D18E078"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Risk management</w:t>
      </w:r>
    </w:p>
    <w:p w14:paraId="5E681BA8" w14:textId="77777777" w:rsidR="003C6EC1"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Suspension and revision of Financial Regulations</w:t>
      </w:r>
    </w:p>
    <w:p w14:paraId="5AF9E17C" w14:textId="77777777" w:rsidR="003C6EC1" w:rsidRPr="009F6E42" w:rsidRDefault="003C6EC1">
      <w:pPr>
        <w:rPr>
          <w:rFonts w:ascii="Times New Roman" w:hAnsi="Times New Roman" w:cs="Times New Roman"/>
        </w:rPr>
      </w:pPr>
      <w:r w:rsidRPr="009F6E42">
        <w:rPr>
          <w:rFonts w:ascii="Times New Roman" w:hAnsi="Times New Roman" w:cs="Times New Roman"/>
        </w:rPr>
        <w:br w:type="page"/>
      </w:r>
    </w:p>
    <w:p w14:paraId="3F4C29A3" w14:textId="77777777" w:rsidR="00813E2E" w:rsidRPr="009F6E42" w:rsidRDefault="00813E2E" w:rsidP="00813E2E">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lastRenderedPageBreak/>
        <w:t>General</w:t>
      </w:r>
    </w:p>
    <w:p w14:paraId="67E63904" w14:textId="28FA956E" w:rsidR="00813E2E" w:rsidRPr="00A26E8B" w:rsidRDefault="00813E2E"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 xml:space="preserve">These </w:t>
      </w:r>
      <w:r w:rsidRPr="00A26E8B">
        <w:rPr>
          <w:rFonts w:ascii="Times New Roman" w:hAnsi="Times New Roman" w:cs="Times New Roman"/>
          <w:spacing w:val="-3"/>
        </w:rPr>
        <w:t>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26E8B">
        <w:rPr>
          <w:rStyle w:val="FootnoteReference"/>
          <w:rFonts w:ascii="Times New Roman" w:hAnsi="Times New Roman" w:cs="Times New Roman"/>
          <w:spacing w:val="-3"/>
        </w:rPr>
        <w:footnoteReference w:id="1"/>
      </w:r>
      <w:r w:rsidR="000D1DFD">
        <w:rPr>
          <w:rFonts w:ascii="Times New Roman" w:hAnsi="Times New Roman" w:cs="Times New Roman"/>
          <w:spacing w:val="-3"/>
        </w:rPr>
        <w:t>, any delegation of powers in effect under LGA72, s 101,</w:t>
      </w:r>
      <w:r w:rsidRPr="00A26E8B">
        <w:rPr>
          <w:rFonts w:ascii="Times New Roman" w:hAnsi="Times New Roman" w:cs="Times New Roman"/>
          <w:spacing w:val="-3"/>
        </w:rPr>
        <w:t xml:space="preserve"> and any individual financial regulations relating to contracts.</w:t>
      </w:r>
      <w:r w:rsidR="000D1DFD">
        <w:rPr>
          <w:rFonts w:ascii="Times New Roman" w:hAnsi="Times New Roman" w:cs="Times New Roman"/>
          <w:spacing w:val="-3"/>
        </w:rPr>
        <w:t xml:space="preserve"> Any departure from the Financial Regulations as a result of such a delegation must be clearly documented, subject to the required consultation with the Chair and Vice-Chair, and reported at the next meeting of the Parish Council and duly minuted.</w:t>
      </w:r>
    </w:p>
    <w:p w14:paraId="06263063" w14:textId="77777777" w:rsidR="00813E2E" w:rsidRPr="00A26E8B" w:rsidRDefault="00813E2E"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 xml:space="preserve">The </w:t>
      </w:r>
      <w:r w:rsidRPr="00A26E8B">
        <w:rPr>
          <w:rFonts w:ascii="Times New Roman" w:hAnsi="Times New Roman" w:cs="Times New Roman"/>
          <w:spacing w:val="-3"/>
        </w:rPr>
        <w:t>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021B08F4" w14:textId="77777777" w:rsidR="001F2B9A" w:rsidRPr="009F6E42" w:rsidRDefault="00813E2E"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council’s accounting control systems must include measures</w:t>
      </w:r>
      <w:r w:rsidR="001F2B9A" w:rsidRPr="009F6E42">
        <w:rPr>
          <w:rFonts w:ascii="Times New Roman" w:hAnsi="Times New Roman" w:cs="Times New Roman"/>
        </w:rPr>
        <w:t>:</w:t>
      </w:r>
    </w:p>
    <w:p w14:paraId="62333AF3"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for the timely production of accounts;</w:t>
      </w:r>
    </w:p>
    <w:p w14:paraId="626972F7"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that provide for the safe and efficient safeguarding of public money;</w:t>
      </w:r>
    </w:p>
    <w:p w14:paraId="026C53C9"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to prevent and detect inaccuracy and fraud; and</w:t>
      </w:r>
    </w:p>
    <w:p w14:paraId="10D708A2"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identifying the duties of officers.</w:t>
      </w:r>
    </w:p>
    <w:p w14:paraId="2472F4B0"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These </w:t>
      </w:r>
      <w:r w:rsidRPr="009F6E42">
        <w:rPr>
          <w:rFonts w:ascii="Times New Roman" w:hAnsi="Times New Roman" w:cs="Times New Roman"/>
          <w:spacing w:val="-3"/>
        </w:rPr>
        <w:t>financial regulations demonstrate how the council meets these responsibilities and requirements</w:t>
      </w:r>
      <w:r w:rsidRPr="009F6E42">
        <w:rPr>
          <w:rFonts w:ascii="Times New Roman" w:hAnsi="Times New Roman" w:cs="Times New Roman"/>
        </w:rPr>
        <w:t>.</w:t>
      </w:r>
    </w:p>
    <w:p w14:paraId="6921D981"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 xml:space="preserve">At </w:t>
      </w:r>
      <w:r w:rsidRPr="00A26E8B">
        <w:rPr>
          <w:rFonts w:ascii="Times New Roman" w:hAnsi="Times New Roman" w:cs="Times New Roman"/>
          <w:spacing w:val="-3"/>
        </w:rPr>
        <w:t>least once a year, prior to approving the Annual Governance Statement, the council must review the effectiveness of its system of internal control which shall be in accordance with proper practices</w:t>
      </w:r>
      <w:r w:rsidRPr="00A26E8B">
        <w:rPr>
          <w:rFonts w:ascii="Times New Roman" w:hAnsi="Times New Roman" w:cs="Times New Roman"/>
        </w:rPr>
        <w:t>.</w:t>
      </w:r>
    </w:p>
    <w:p w14:paraId="52A21456"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Deliberate </w:t>
      </w:r>
      <w:r w:rsidRPr="009F6E42">
        <w:rPr>
          <w:rFonts w:ascii="Times New Roman" w:hAnsi="Times New Roman" w:cs="Times New Roman"/>
          <w:spacing w:val="-3"/>
        </w:rPr>
        <w:t>or wilful breach of these Regulations by an employee may give rise to disciplinary proceedings</w:t>
      </w:r>
      <w:r w:rsidRPr="009F6E42">
        <w:rPr>
          <w:rFonts w:ascii="Times New Roman" w:hAnsi="Times New Roman" w:cs="Times New Roman"/>
        </w:rPr>
        <w:t>.</w:t>
      </w:r>
    </w:p>
    <w:p w14:paraId="2EF3055A"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Members </w:t>
      </w:r>
      <w:r w:rsidRPr="009F6E42">
        <w:rPr>
          <w:rFonts w:ascii="Times New Roman" w:hAnsi="Times New Roman" w:cs="Times New Roman"/>
          <w:spacing w:val="-3"/>
        </w:rPr>
        <w:t>of the council are expected to follow the instructions within these Regulations and not to entice employees to breach them. Failure to follow instructions within these Regulations brings the office of councillor into disrepute.</w:t>
      </w:r>
    </w:p>
    <w:p w14:paraId="3C212CEE"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spacing w:val="-3"/>
        </w:rPr>
        <w:t>The Responsible Financial Officer (RFO) holds a statutory office to be appointed by the council. The Clerk has been appointed as RFO for this council and these regulations will apply accordingly</w:t>
      </w:r>
      <w:r w:rsidRPr="00A26E8B">
        <w:rPr>
          <w:rFonts w:ascii="Times New Roman" w:hAnsi="Times New Roman" w:cs="Times New Roman"/>
        </w:rPr>
        <w:t>.</w:t>
      </w:r>
    </w:p>
    <w:p w14:paraId="5FC57B21"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RFO:</w:t>
      </w:r>
    </w:p>
    <w:p w14:paraId="36118492"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acts under the policy direction of the council;</w:t>
      </w:r>
    </w:p>
    <w:p w14:paraId="591797E0"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administers the council’s financial affairs in accordance with all Acts, Regulations and proper practices;</w:t>
      </w:r>
    </w:p>
    <w:p w14:paraId="792A471C" w14:textId="77777777" w:rsidR="001F2B9A"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determines</w:t>
      </w:r>
      <w:r w:rsidR="001F2B9A" w:rsidRPr="00A26E8B">
        <w:rPr>
          <w:rFonts w:ascii="Times New Roman" w:hAnsi="Times New Roman" w:cs="Times New Roman"/>
        </w:rPr>
        <w:t xml:space="preserve"> on behalf of the council its accounting records and accounting control systems;</w:t>
      </w:r>
    </w:p>
    <w:p w14:paraId="65F6FC19"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ensures the accounting control systems are observed;</w:t>
      </w:r>
    </w:p>
    <w:p w14:paraId="4F323FE5"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maintains the accounting records of the council up to date in accordance with proper practices;</w:t>
      </w:r>
    </w:p>
    <w:p w14:paraId="55CA14D9" w14:textId="77777777" w:rsidR="001F2B9A" w:rsidRPr="009F6E42" w:rsidRDefault="001F2B9A" w:rsidP="004E10AC">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assists the council to </w:t>
      </w:r>
      <w:r w:rsidR="004E10AC" w:rsidRPr="009F6E42">
        <w:rPr>
          <w:rFonts w:ascii="Times New Roman" w:hAnsi="Times New Roman" w:cs="Times New Roman"/>
        </w:rPr>
        <w:t>secure</w:t>
      </w:r>
      <w:r w:rsidRPr="009F6E42">
        <w:rPr>
          <w:rFonts w:ascii="Times New Roman" w:hAnsi="Times New Roman" w:cs="Times New Roman"/>
        </w:rPr>
        <w:t xml:space="preserve"> </w:t>
      </w:r>
      <w:r w:rsidR="004E10AC" w:rsidRPr="009F6E42">
        <w:rPr>
          <w:rFonts w:ascii="Times New Roman" w:hAnsi="Times New Roman" w:cs="Times New Roman"/>
        </w:rPr>
        <w:t>economy</w:t>
      </w:r>
      <w:r w:rsidRPr="009F6E42">
        <w:rPr>
          <w:rFonts w:ascii="Times New Roman" w:hAnsi="Times New Roman" w:cs="Times New Roman"/>
        </w:rPr>
        <w:t xml:space="preserve">, </w:t>
      </w:r>
      <w:r w:rsidR="004E10AC" w:rsidRPr="009F6E42">
        <w:rPr>
          <w:rFonts w:ascii="Times New Roman" w:hAnsi="Times New Roman" w:cs="Times New Roman"/>
        </w:rPr>
        <w:t>efficiency</w:t>
      </w:r>
      <w:r w:rsidRPr="009F6E42">
        <w:rPr>
          <w:rFonts w:ascii="Times New Roman" w:hAnsi="Times New Roman" w:cs="Times New Roman"/>
        </w:rPr>
        <w:t xml:space="preserve"> and effectiveness in the use of its resources; and</w:t>
      </w:r>
    </w:p>
    <w:p w14:paraId="448EAECF"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produces financial management information as required by the council.</w:t>
      </w:r>
    </w:p>
    <w:p w14:paraId="30D51D35"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w:t>
      </w:r>
      <w:r w:rsidR="00927065" w:rsidRPr="00A26E8B">
        <w:rPr>
          <w:rFonts w:ascii="Times New Roman" w:hAnsi="Times New Roman" w:cs="Times New Roman"/>
        </w:rPr>
        <w:t>,</w:t>
      </w:r>
      <w:r w:rsidRPr="00A26E8B">
        <w:rPr>
          <w:rFonts w:ascii="Times New Roman" w:hAnsi="Times New Roman" w:cs="Times New Roman"/>
        </w:rPr>
        <w:t xml:space="preserve"> or management information prepared for the council from time to time comply with the Accounts and Audit Regulations.</w:t>
      </w:r>
    </w:p>
    <w:p w14:paraId="7ACE4434"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accounting records determined by the RFO shall in particular contain:</w:t>
      </w:r>
    </w:p>
    <w:p w14:paraId="561B89CF"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entries from day to day of all sums of money received and expended by the council and the matters to which the income and expenditure or receipts and payments account relate;</w:t>
      </w:r>
    </w:p>
    <w:p w14:paraId="79829B0B"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a record of the assets and liabilities of the council; and</w:t>
      </w:r>
    </w:p>
    <w:p w14:paraId="2282F4D3"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lastRenderedPageBreak/>
        <w:t>wherever relevant, a record of the council’s income and expenditure in relation to claims made, or to be made, for any contribution, grant or subsidy.</w:t>
      </w:r>
    </w:p>
    <w:p w14:paraId="14F71800"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accounting control systems determined by the RFO shall include:</w:t>
      </w:r>
    </w:p>
    <w:p w14:paraId="66606734"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procedures to ensure that the financial transactions of the council are recorded as soon as reasonably practicable and as accurately and reasonably as possible;</w:t>
      </w:r>
    </w:p>
    <w:p w14:paraId="1B64205E"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procedures to enable the prevention and detection of inaccuracies and fraud and the ability to reconstruct any lost records;</w:t>
      </w:r>
    </w:p>
    <w:p w14:paraId="6B3A6DE5"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procedures to ensure that uncollectable amounts, including any bad debts are not submitted to the council for approval to be written off except with the approval of the RFO and that the approvals are shown in the accounting records; and</w:t>
      </w:r>
    </w:p>
    <w:p w14:paraId="3B96C96D"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measures to ensure the risk is properly managed.</w:t>
      </w:r>
    </w:p>
    <w:p w14:paraId="22BA2F58"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The council is not empowered by these Regulations or otherwise to delegate certain spe</w:t>
      </w:r>
      <w:r w:rsidR="00984D14" w:rsidRPr="009F6E42">
        <w:rPr>
          <w:rFonts w:ascii="Times New Roman" w:hAnsi="Times New Roman" w:cs="Times New Roman"/>
        </w:rPr>
        <w:t xml:space="preserve">cified decisions. In particular, </w:t>
      </w:r>
      <w:r w:rsidR="00281CC8" w:rsidRPr="009F6E42">
        <w:rPr>
          <w:rFonts w:ascii="Times New Roman" w:hAnsi="Times New Roman" w:cs="Times New Roman"/>
        </w:rPr>
        <w:t>any decision regarding</w:t>
      </w:r>
      <w:r w:rsidRPr="009F6E42">
        <w:rPr>
          <w:rFonts w:ascii="Times New Roman" w:hAnsi="Times New Roman" w:cs="Times New Roman"/>
        </w:rPr>
        <w:t>:</w:t>
      </w:r>
    </w:p>
    <w:p w14:paraId="5BB70727"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setting the final budget or the precept (council tax requirement);</w:t>
      </w:r>
    </w:p>
    <w:p w14:paraId="179A4840"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approving accounting statements;</w:t>
      </w:r>
    </w:p>
    <w:p w14:paraId="14D27401"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approving an annual governance statement;</w:t>
      </w:r>
    </w:p>
    <w:p w14:paraId="68B8F90B"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borrowing;</w:t>
      </w:r>
    </w:p>
    <w:p w14:paraId="1B36FB0F"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writing off bad debts;</w:t>
      </w:r>
    </w:p>
    <w:p w14:paraId="274A1CAF"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declaring eli</w:t>
      </w:r>
      <w:r w:rsidR="00984D14" w:rsidRPr="009F6E42">
        <w:rPr>
          <w:rFonts w:ascii="Times New Roman" w:hAnsi="Times New Roman" w:cs="Times New Roman"/>
        </w:rPr>
        <w:t>gibility for the General Power of Competence; and</w:t>
      </w:r>
    </w:p>
    <w:p w14:paraId="613B1BD2" w14:textId="77777777" w:rsidR="00281CC8" w:rsidRPr="009F6E42" w:rsidRDefault="00984D14"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addressing recommendations in any report from the internal or external</w:t>
      </w:r>
      <w:r w:rsidR="00281CC8" w:rsidRPr="009F6E42">
        <w:rPr>
          <w:rFonts w:ascii="Times New Roman" w:hAnsi="Times New Roman" w:cs="Times New Roman"/>
        </w:rPr>
        <w:t xml:space="preserve"> auditors</w:t>
      </w:r>
    </w:p>
    <w:p w14:paraId="33A7349C" w14:textId="77777777" w:rsidR="00281CC8" w:rsidRPr="009F6E42" w:rsidRDefault="00281CC8" w:rsidP="00281CC8">
      <w:pPr>
        <w:pStyle w:val="ListParagraph"/>
        <w:spacing w:after="0"/>
        <w:ind w:left="792" w:firstLine="201"/>
        <w:rPr>
          <w:rFonts w:ascii="Times New Roman" w:hAnsi="Times New Roman" w:cs="Times New Roman"/>
        </w:rPr>
      </w:pPr>
      <w:r w:rsidRPr="009F6E42">
        <w:rPr>
          <w:rFonts w:ascii="Times New Roman" w:hAnsi="Times New Roman" w:cs="Times New Roman"/>
        </w:rPr>
        <w:t>shall be a matter for the full council only.</w:t>
      </w:r>
    </w:p>
    <w:p w14:paraId="309A1F09"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In addition the council must:</w:t>
      </w:r>
    </w:p>
    <w:p w14:paraId="23A5785C" w14:textId="77777777" w:rsidR="00984D14" w:rsidRPr="009F6E42" w:rsidRDefault="00984D14"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determine and keep under regular review the bank mandate for all council bank accounts;</w:t>
      </w:r>
    </w:p>
    <w:p w14:paraId="1E071DF7" w14:textId="77777777" w:rsidR="00984D14" w:rsidRPr="009F6E42" w:rsidRDefault="00984D14"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approve any grant of a singl</w:t>
      </w:r>
      <w:r w:rsidR="00E50125" w:rsidRPr="009F6E42">
        <w:rPr>
          <w:rFonts w:ascii="Times New Roman" w:hAnsi="Times New Roman" w:cs="Times New Roman"/>
        </w:rPr>
        <w:t>e commitment in excess of £1000</w:t>
      </w:r>
      <w:r w:rsidRPr="009F6E42">
        <w:rPr>
          <w:rFonts w:ascii="Times New Roman" w:hAnsi="Times New Roman" w:cs="Times New Roman"/>
        </w:rPr>
        <w:t>; and</w:t>
      </w:r>
    </w:p>
    <w:p w14:paraId="12155D95" w14:textId="77777777" w:rsidR="00984D14" w:rsidRPr="009F6E42" w:rsidRDefault="00984D14"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in respect of the annual salary for any employee have regard to recommendations about annual salaries of employees made by the relevant committee in accordance with its terms of reference.</w:t>
      </w:r>
    </w:p>
    <w:p w14:paraId="58B3D03B" w14:textId="77777777" w:rsidR="00D33B9C" w:rsidRPr="006D3D90" w:rsidRDefault="001F2B9A" w:rsidP="001F2B9A">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 xml:space="preserve">In these financial regulations, references to the Accounts and Audit Regulations or ‘the regulations’ shall mean the regulations issued under the provisions of section 27 of the Audit Commission Act 1998, or any superseding legislation, and then in force unless otherwise specified. In these financial regulations the term ‘proper practice’ or ‘proper practices’ shall refer to guidance issued in </w:t>
      </w:r>
      <w:r w:rsidRPr="006D3D90">
        <w:rPr>
          <w:rFonts w:ascii="Times New Roman" w:hAnsi="Times New Roman" w:cs="Times New Roman"/>
          <w:i/>
          <w:color w:val="000000"/>
        </w:rPr>
        <w:t>Governance and Ac</w:t>
      </w:r>
      <w:r w:rsidR="006D3D90">
        <w:rPr>
          <w:rFonts w:ascii="Times New Roman" w:hAnsi="Times New Roman" w:cs="Times New Roman"/>
          <w:i/>
          <w:color w:val="000000"/>
        </w:rPr>
        <w:t>countability for Local Councils</w:t>
      </w:r>
      <w:r w:rsidRPr="006D3D90">
        <w:rPr>
          <w:rFonts w:ascii="Times New Roman" w:hAnsi="Times New Roman" w:cs="Times New Roman"/>
          <w:i/>
          <w:color w:val="000000"/>
        </w:rPr>
        <w:t xml:space="preserve"> - a Practitioners’ Guide (England) </w:t>
      </w:r>
      <w:r w:rsidRPr="006D3D90">
        <w:rPr>
          <w:rFonts w:ascii="Times New Roman" w:hAnsi="Times New Roman" w:cs="Times New Roman"/>
          <w:color w:val="000000"/>
        </w:rPr>
        <w:t>issued by the Joint Practitioners Advisory Group (JPAG), available from the websites of NALC and the Society for Local Council Clerks (SLCC</w:t>
      </w:r>
      <w:r w:rsidR="00984D14" w:rsidRPr="006D3D90">
        <w:rPr>
          <w:rFonts w:ascii="Times New Roman" w:hAnsi="Times New Roman" w:cs="Times New Roman"/>
          <w:color w:val="000000"/>
        </w:rPr>
        <w:t>).</w:t>
      </w:r>
    </w:p>
    <w:p w14:paraId="05483CA2" w14:textId="77777777" w:rsidR="00D65117" w:rsidRPr="009F6E42" w:rsidRDefault="00D65117" w:rsidP="00D65117">
      <w:pPr>
        <w:spacing w:after="0"/>
        <w:rPr>
          <w:rFonts w:ascii="Times New Roman" w:hAnsi="Times New Roman" w:cs="Times New Roman"/>
        </w:rPr>
      </w:pPr>
    </w:p>
    <w:p w14:paraId="3F4AB41F" w14:textId="77777777" w:rsidR="00D33B9C" w:rsidRPr="009F6E42" w:rsidRDefault="00984D14"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Accounting and Audit (Internal and External)</w:t>
      </w:r>
    </w:p>
    <w:p w14:paraId="2FECD59D"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 xml:space="preserve">All </w:t>
      </w:r>
      <w:r w:rsidRPr="006D3D90">
        <w:rPr>
          <w:rFonts w:ascii="Times New Roman" w:hAnsi="Times New Roman" w:cs="Times New Roman"/>
          <w:spacing w:val="-3"/>
        </w:rPr>
        <w:t>accounting procedures and financial records of the council shall be determined by the RFO in accordance with the Accounts and Audit Regulations, appropriate guidance and proper practices</w:t>
      </w:r>
      <w:r w:rsidRPr="006D3D90">
        <w:rPr>
          <w:rFonts w:ascii="Times New Roman" w:hAnsi="Times New Roman" w:cs="Times New Roman"/>
        </w:rPr>
        <w:t>.</w:t>
      </w:r>
    </w:p>
    <w:p w14:paraId="2BCBC566" w14:textId="77777777" w:rsidR="00984D14" w:rsidRPr="009F6E42" w:rsidRDefault="00984D14" w:rsidP="00984D1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At every meeting</w:t>
      </w:r>
      <w:r w:rsidRPr="009F6E42">
        <w:rPr>
          <w:rFonts w:ascii="Times New Roman" w:hAnsi="Times New Roman" w:cs="Times New Roman"/>
          <w:spacing w:val="-3"/>
        </w:rPr>
        <w:t>, a member of the council shall verify bank reconciliations (for all accounts) produced by the RFO. The member shall sign the reconciliations and the original bank statements (or similar document) as evidence of verification. This activity shall on conclusion be minuted.</w:t>
      </w:r>
    </w:p>
    <w:p w14:paraId="436099F8"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BFF969C"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w:t>
      </w:r>
      <w:r w:rsidRPr="006D3D90">
        <w:rPr>
          <w:rFonts w:ascii="Times New Roman" w:hAnsi="Times New Roman" w:cs="Times New Roman"/>
          <w:spacing w:val="-3"/>
        </w:rPr>
        <w:lastRenderedPageBreak/>
        <w:t>external auditor with such information and explanation as the council considers necessary for that purpose.</w:t>
      </w:r>
    </w:p>
    <w:p w14:paraId="4741BE81"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internal auditor shall be appointed by and shall carry out the work in relation to internal controls required by the council in accordance with proper practices</w:t>
      </w:r>
      <w:r w:rsidRPr="006D3D90">
        <w:rPr>
          <w:rFonts w:ascii="Times New Roman" w:hAnsi="Times New Roman" w:cs="Times New Roman"/>
        </w:rPr>
        <w:t>.</w:t>
      </w:r>
    </w:p>
    <w:p w14:paraId="403640FE"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The internal auditor shall:</w:t>
      </w:r>
    </w:p>
    <w:p w14:paraId="7C6819DA" w14:textId="77777777" w:rsidR="00984D14" w:rsidRPr="006D3D90" w:rsidRDefault="00984D14"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be competent and independent of the financial operations of the council;</w:t>
      </w:r>
    </w:p>
    <w:p w14:paraId="40B4A845" w14:textId="77777777" w:rsidR="00984D14" w:rsidRPr="006D3D90" w:rsidRDefault="00984D14"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 xml:space="preserve">report to the council in writing, or in person, on a regular basis with a minimum of one annual written report during each financial </w:t>
      </w:r>
      <w:r w:rsidR="00127EE0" w:rsidRPr="006D3D90">
        <w:rPr>
          <w:rFonts w:ascii="Times New Roman" w:hAnsi="Times New Roman" w:cs="Times New Roman"/>
        </w:rPr>
        <w:t>year</w:t>
      </w:r>
      <w:r w:rsidRPr="006D3D90">
        <w:rPr>
          <w:rFonts w:ascii="Times New Roman" w:hAnsi="Times New Roman" w:cs="Times New Roman"/>
        </w:rPr>
        <w:t>;</w:t>
      </w:r>
    </w:p>
    <w:p w14:paraId="6DA84471" w14:textId="77777777" w:rsidR="00984D14" w:rsidRPr="006D3D90" w:rsidRDefault="00127EE0"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to demonstrate competence, objectivity and independence, be free from any actual or perceived conflicts of interest, including those arising from family relationships; and</w:t>
      </w:r>
    </w:p>
    <w:p w14:paraId="6B569A09" w14:textId="77777777" w:rsidR="00127EE0" w:rsidRPr="006D3D90" w:rsidRDefault="00127EE0"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have no involvement in the financial decision making, management or control of the council.</w:t>
      </w:r>
    </w:p>
    <w:p w14:paraId="74603630" w14:textId="77777777" w:rsidR="00984D14" w:rsidRPr="009F6E42" w:rsidRDefault="00984D14" w:rsidP="00984D1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Internal or </w:t>
      </w:r>
      <w:r w:rsidRPr="009F6E42">
        <w:rPr>
          <w:rFonts w:ascii="Times New Roman" w:hAnsi="Times New Roman" w:cs="Times New Roman"/>
          <w:spacing w:val="-3"/>
        </w:rPr>
        <w:t>external auditors may not under any circumstances</w:t>
      </w:r>
      <w:r w:rsidRPr="009F6E42">
        <w:rPr>
          <w:rFonts w:ascii="Times New Roman" w:hAnsi="Times New Roman" w:cs="Times New Roman"/>
        </w:rPr>
        <w:t>:</w:t>
      </w:r>
    </w:p>
    <w:p w14:paraId="2A0BD76F" w14:textId="77777777" w:rsidR="00127EE0" w:rsidRPr="009F6E42" w:rsidRDefault="00127EE0" w:rsidP="00127EE0">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perform any operational duties for the council;</w:t>
      </w:r>
    </w:p>
    <w:p w14:paraId="23548AE1" w14:textId="77777777" w:rsidR="00127EE0" w:rsidRPr="009F6E42" w:rsidRDefault="00127EE0" w:rsidP="00127EE0">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initiate or approve accounting transactions; or</w:t>
      </w:r>
    </w:p>
    <w:p w14:paraId="7D608D23" w14:textId="77777777" w:rsidR="00127EE0" w:rsidRPr="009F6E42" w:rsidRDefault="00127EE0" w:rsidP="00127EE0">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direct the activities of any council employee, except to the extent that such employees have been appropriately assigned to assist the internal auditor.</w:t>
      </w:r>
    </w:p>
    <w:p w14:paraId="7C1368C7" w14:textId="77777777" w:rsidR="00984D14" w:rsidRPr="009F6E42" w:rsidRDefault="00984D14" w:rsidP="00984D1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For the </w:t>
      </w:r>
      <w:r w:rsidRPr="009F6E42">
        <w:rPr>
          <w:rFonts w:ascii="Times New Roman" w:hAnsi="Times New Roman" w:cs="Times New Roman"/>
          <w:spacing w:val="-3"/>
        </w:rPr>
        <w:t>avoidance of doubt, in relation to internal audit the terms ‘independent’ and ‘independence’ shall have the same meaning as is described in proper practices</w:t>
      </w:r>
      <w:r w:rsidRPr="009F6E42">
        <w:rPr>
          <w:rFonts w:ascii="Times New Roman" w:hAnsi="Times New Roman" w:cs="Times New Roman"/>
        </w:rPr>
        <w:t>.</w:t>
      </w:r>
    </w:p>
    <w:p w14:paraId="0FA79E3F"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 xml:space="preserve">The RFO </w:t>
      </w:r>
      <w:r w:rsidRPr="006D3D90">
        <w:rPr>
          <w:rFonts w:ascii="Times New Roman" w:hAnsi="Times New Roman" w:cs="Times New Roman"/>
          <w:spacing w:val="-3"/>
        </w:rPr>
        <w:t>shall make arrangements for the exercise of electors’ rights in relation to the accounts including the opportunity to inspect the accounts, books, and vouchers and display or publish any notices and statements of account required by Audit Commission Act 1998</w:t>
      </w:r>
      <w:r w:rsidRPr="006D3D90">
        <w:rPr>
          <w:rFonts w:ascii="Times New Roman" w:hAnsi="Times New Roman" w:cs="Times New Roman"/>
        </w:rPr>
        <w:t>, or any superseding legislation,</w:t>
      </w:r>
      <w:r w:rsidRPr="006D3D90">
        <w:rPr>
          <w:rFonts w:ascii="Times New Roman" w:hAnsi="Times New Roman" w:cs="Times New Roman"/>
          <w:spacing w:val="-3"/>
        </w:rPr>
        <w:t xml:space="preserve"> and the Accounts and Audit Regulations.</w:t>
      </w:r>
    </w:p>
    <w:p w14:paraId="2C6E856B" w14:textId="77777777" w:rsidR="00D33B9C"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RFO shall, without undue delay, bring to the attention of all councillors any correspondence or report from internal or external auditors</w:t>
      </w:r>
      <w:r w:rsidRPr="006D3D90">
        <w:rPr>
          <w:rFonts w:ascii="Times New Roman" w:hAnsi="Times New Roman" w:cs="Times New Roman"/>
        </w:rPr>
        <w:t>.</w:t>
      </w:r>
    </w:p>
    <w:p w14:paraId="27012BFF" w14:textId="77777777" w:rsidR="00DC4097" w:rsidRPr="009F6E42" w:rsidRDefault="00DC4097" w:rsidP="00DC4097">
      <w:pPr>
        <w:spacing w:after="0"/>
        <w:rPr>
          <w:rFonts w:ascii="Times New Roman" w:hAnsi="Times New Roman" w:cs="Times New Roman"/>
        </w:rPr>
      </w:pPr>
    </w:p>
    <w:p w14:paraId="73018C1B" w14:textId="77777777" w:rsidR="00D33B9C" w:rsidRPr="009F6E42" w:rsidRDefault="00C40878"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Annual estimates (budget) and forward planning</w:t>
      </w:r>
    </w:p>
    <w:p w14:paraId="1D68EA09" w14:textId="77777777" w:rsidR="00C40878"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color w:val="000000"/>
          <w:lang w:bidi="en-US"/>
        </w:rPr>
        <w:t xml:space="preserve">The RFO </w:t>
      </w:r>
      <w:r w:rsidRPr="006D3D90">
        <w:rPr>
          <w:rFonts w:ascii="Times New Roman" w:hAnsi="Times New Roman" w:cs="Times New Roman"/>
          <w:spacing w:val="-3"/>
        </w:rPr>
        <w:t>mu</w:t>
      </w:r>
      <w:r w:rsidR="00927065" w:rsidRPr="006D3D90">
        <w:rPr>
          <w:rFonts w:ascii="Times New Roman" w:hAnsi="Times New Roman" w:cs="Times New Roman"/>
          <w:spacing w:val="-3"/>
        </w:rPr>
        <w:t>st each year, by no later than December</w:t>
      </w:r>
      <w:r w:rsidRPr="006D3D90">
        <w:rPr>
          <w:rFonts w:ascii="Times New Roman" w:hAnsi="Times New Roman" w:cs="Times New Roman"/>
          <w:spacing w:val="-3"/>
        </w:rPr>
        <w:t>, prepare detailed estimates of all receipts and payments including the use of reserves and all sources of funding for the following financial year in the form of a budget to be considered by the council.</w:t>
      </w:r>
    </w:p>
    <w:p w14:paraId="5CE7296B" w14:textId="77777777" w:rsidR="00C40878"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2B2CD905" w14:textId="77777777" w:rsidR="00C40878"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28E64E9" w14:textId="77777777" w:rsidR="00642C6D"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approved annual budget shall form the basis of financial control for the ensuing year.</w:t>
      </w:r>
    </w:p>
    <w:p w14:paraId="5BC24584" w14:textId="77777777" w:rsidR="00DC4097" w:rsidRPr="009F6E42" w:rsidRDefault="00DC4097" w:rsidP="00DC4097">
      <w:pPr>
        <w:spacing w:after="0"/>
        <w:rPr>
          <w:rFonts w:ascii="Times New Roman" w:hAnsi="Times New Roman" w:cs="Times New Roman"/>
        </w:rPr>
      </w:pPr>
    </w:p>
    <w:p w14:paraId="46F1B0FE" w14:textId="77777777" w:rsidR="00D33B9C" w:rsidRPr="009F6E42" w:rsidRDefault="00C40878"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Budgetary control and authority to spend</w:t>
      </w:r>
    </w:p>
    <w:p w14:paraId="411FEA86" w14:textId="77777777" w:rsidR="00281CC8" w:rsidRPr="009F6E42" w:rsidRDefault="00281CC8" w:rsidP="00281CC8">
      <w:pPr>
        <w:pStyle w:val="ListParagraph"/>
        <w:numPr>
          <w:ilvl w:val="1"/>
          <w:numId w:val="10"/>
        </w:numPr>
        <w:spacing w:after="0"/>
        <w:ind w:left="993" w:hanging="543"/>
        <w:rPr>
          <w:rFonts w:ascii="Times New Roman" w:hAnsi="Times New Roman" w:cs="Times New Roman"/>
        </w:rPr>
      </w:pPr>
      <w:r w:rsidRPr="006D3D90">
        <w:rPr>
          <w:rFonts w:ascii="Times New Roman" w:hAnsi="Times New Roman" w:cs="Times New Roman"/>
        </w:rPr>
        <w:t xml:space="preserve">Expenditure on </w:t>
      </w:r>
      <w:r w:rsidRPr="006D3D90">
        <w:rPr>
          <w:rFonts w:ascii="Times New Roman" w:hAnsi="Times New Roman" w:cs="Times New Roman"/>
          <w:spacing w:val="-3"/>
        </w:rPr>
        <w:t>revenue items may be authorised up to the amounts included for that class of expenditure in the approved budget.</w:t>
      </w:r>
      <w:r w:rsidRPr="009F6E42">
        <w:rPr>
          <w:rFonts w:ascii="Times New Roman" w:hAnsi="Times New Roman" w:cs="Times New Roman"/>
          <w:spacing w:val="-3"/>
        </w:rPr>
        <w:t xml:space="preserve"> This authority is to be determined by:</w:t>
      </w:r>
    </w:p>
    <w:p w14:paraId="0074DFE4" w14:textId="77777777" w:rsidR="00281CC8" w:rsidRPr="009F6E42" w:rsidRDefault="00281CC8"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the council for all items over </w:t>
      </w:r>
      <w:r w:rsidR="00374164" w:rsidRPr="009F6E42">
        <w:rPr>
          <w:rFonts w:ascii="Times New Roman" w:hAnsi="Times New Roman" w:cs="Times New Roman"/>
        </w:rPr>
        <w:t>£</w:t>
      </w:r>
      <w:r w:rsidRPr="009F6E42">
        <w:rPr>
          <w:rFonts w:ascii="Times New Roman" w:hAnsi="Times New Roman" w:cs="Times New Roman"/>
        </w:rPr>
        <w:t>5000;</w:t>
      </w:r>
    </w:p>
    <w:p w14:paraId="1EBDCCB3" w14:textId="77777777" w:rsidR="00281CC8" w:rsidRPr="009F6E42" w:rsidRDefault="00281CC8"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 duly delegated committee of the council</w:t>
      </w:r>
      <w:r w:rsidR="00E50125" w:rsidRPr="009F6E42">
        <w:rPr>
          <w:rFonts w:ascii="Times New Roman" w:hAnsi="Times New Roman" w:cs="Times New Roman"/>
        </w:rPr>
        <w:t>, if in existence,</w:t>
      </w:r>
      <w:r w:rsidRPr="009F6E42">
        <w:rPr>
          <w:rFonts w:ascii="Times New Roman" w:hAnsi="Times New Roman" w:cs="Times New Roman"/>
        </w:rPr>
        <w:t xml:space="preserve"> for items over </w:t>
      </w:r>
      <w:r w:rsidR="00374164" w:rsidRPr="009F6E42">
        <w:rPr>
          <w:rFonts w:ascii="Times New Roman" w:hAnsi="Times New Roman" w:cs="Times New Roman"/>
        </w:rPr>
        <w:t>£</w:t>
      </w:r>
      <w:r w:rsidRPr="009F6E42">
        <w:rPr>
          <w:rFonts w:ascii="Times New Roman" w:hAnsi="Times New Roman" w:cs="Times New Roman"/>
        </w:rPr>
        <w:t>500; or</w:t>
      </w:r>
    </w:p>
    <w:p w14:paraId="7262C292" w14:textId="77777777" w:rsidR="00281CC8" w:rsidRPr="009F6E42" w:rsidRDefault="00281CC8"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the clerk, in conjunction with the chairman of the council for any items below </w:t>
      </w:r>
      <w:r w:rsidR="00374164" w:rsidRPr="009F6E42">
        <w:rPr>
          <w:rFonts w:ascii="Times New Roman" w:hAnsi="Times New Roman" w:cs="Times New Roman"/>
        </w:rPr>
        <w:t>£</w:t>
      </w:r>
      <w:r w:rsidRPr="009F6E42">
        <w:rPr>
          <w:rFonts w:ascii="Times New Roman" w:hAnsi="Times New Roman" w:cs="Times New Roman"/>
        </w:rPr>
        <w:t>500.</w:t>
      </w:r>
    </w:p>
    <w:p w14:paraId="51CF54AF" w14:textId="77777777" w:rsidR="00281CC8" w:rsidRPr="009F6E42" w:rsidRDefault="00281CC8" w:rsidP="00374164">
      <w:pPr>
        <w:pStyle w:val="ListParagraph"/>
        <w:spacing w:after="0"/>
        <w:ind w:left="993"/>
        <w:rPr>
          <w:rFonts w:ascii="Times New Roman" w:hAnsi="Times New Roman" w:cs="Times New Roman"/>
        </w:rPr>
      </w:pPr>
      <w:r w:rsidRPr="009F6E42">
        <w:rPr>
          <w:rFonts w:ascii="Times New Roman" w:hAnsi="Times New Roman" w:cs="Times New Roman"/>
        </w:rPr>
        <w:t xml:space="preserve">Such authority is to be evidenced by a minute or by an </w:t>
      </w:r>
      <w:r w:rsidR="00374164" w:rsidRPr="009F6E42">
        <w:rPr>
          <w:rFonts w:ascii="Times New Roman" w:hAnsi="Times New Roman" w:cs="Times New Roman"/>
        </w:rPr>
        <w:t>authorisation</w:t>
      </w:r>
      <w:r w:rsidRPr="009F6E42">
        <w:rPr>
          <w:rFonts w:ascii="Times New Roman" w:hAnsi="Times New Roman" w:cs="Times New Roman"/>
        </w:rPr>
        <w:t xml:space="preserve"> slip duly signed by the clerk, and </w:t>
      </w:r>
      <w:r w:rsidR="00374164" w:rsidRPr="009F6E42">
        <w:rPr>
          <w:rFonts w:ascii="Times New Roman" w:hAnsi="Times New Roman" w:cs="Times New Roman"/>
        </w:rPr>
        <w:t>where</w:t>
      </w:r>
      <w:r w:rsidRPr="009F6E42">
        <w:rPr>
          <w:rFonts w:ascii="Times New Roman" w:hAnsi="Times New Roman" w:cs="Times New Roman"/>
        </w:rPr>
        <w:t xml:space="preserve"> necessary also by the chairman.</w:t>
      </w:r>
      <w:r w:rsidR="00374164" w:rsidRPr="009F6E42">
        <w:rPr>
          <w:rFonts w:ascii="Times New Roman" w:hAnsi="Times New Roman" w:cs="Times New Roman"/>
        </w:rPr>
        <w:t xml:space="preserve"> </w:t>
      </w:r>
      <w:r w:rsidRPr="009F6E42">
        <w:rPr>
          <w:rFonts w:ascii="Times New Roman" w:hAnsi="Times New Roman" w:cs="Times New Roman"/>
        </w:rPr>
        <w:t>Contracts may not be disaggregated to avoid controls imposed by these regulations.</w:t>
      </w:r>
    </w:p>
    <w:p w14:paraId="19F0A68D"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No expenditure may be authorised that will exceed the amount provided in the revenue budget for that class of expenditure other than by resolution of the c</w:t>
      </w:r>
      <w:r w:rsidR="00374164" w:rsidRPr="00B135CD">
        <w:rPr>
          <w:rFonts w:ascii="Times New Roman" w:hAnsi="Times New Roman" w:cs="Times New Roman"/>
          <w:spacing w:val="-3"/>
        </w:rPr>
        <w:t>ouncil</w:t>
      </w:r>
      <w:r w:rsidRPr="00B135CD">
        <w:rPr>
          <w:rFonts w:ascii="Times New Roman" w:hAnsi="Times New Roman" w:cs="Times New Roman"/>
          <w:spacing w:val="-3"/>
        </w:rPr>
        <w:t xml:space="preserve">. During the budget year and with the approval </w:t>
      </w:r>
      <w:r w:rsidRPr="00B135CD">
        <w:rPr>
          <w:rFonts w:ascii="Times New Roman" w:hAnsi="Times New Roman" w:cs="Times New Roman"/>
          <w:spacing w:val="-3"/>
        </w:rPr>
        <w:lastRenderedPageBreak/>
        <w:t>of council having considered fully the implications for public services, unspent and available amounts may be moved to other budget headings or to an earmarked reserve as appropriate (‘virement’</w:t>
      </w:r>
      <w:r w:rsidR="00374164" w:rsidRPr="00B135CD">
        <w:rPr>
          <w:rFonts w:ascii="Times New Roman" w:hAnsi="Times New Roman" w:cs="Times New Roman"/>
          <w:spacing w:val="-3"/>
        </w:rPr>
        <w:t>)</w:t>
      </w:r>
      <w:r w:rsidRPr="00B135CD">
        <w:rPr>
          <w:rFonts w:ascii="Times New Roman" w:hAnsi="Times New Roman" w:cs="Times New Roman"/>
          <w:spacing w:val="-3"/>
        </w:rPr>
        <w:t>.</w:t>
      </w:r>
    </w:p>
    <w:p w14:paraId="4032350E"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Unspent provisions in the revenue or capital budgets for completed projects shall not be carried forward to a subsequent year</w:t>
      </w:r>
      <w:r w:rsidRPr="00B135CD">
        <w:rPr>
          <w:rFonts w:ascii="Times New Roman" w:hAnsi="Times New Roman" w:cs="Times New Roman"/>
        </w:rPr>
        <w:t>.</w:t>
      </w:r>
    </w:p>
    <w:p w14:paraId="612A3F03"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w:t>
      </w:r>
      <w:r w:rsidR="00E50125" w:rsidRPr="00B135CD">
        <w:rPr>
          <w:rFonts w:ascii="Times New Roman" w:hAnsi="Times New Roman" w:cs="Times New Roman"/>
          <w:spacing w:val="-3"/>
        </w:rPr>
        <w:t xml:space="preserve"> limit of </w:t>
      </w:r>
      <w:r w:rsidRPr="00B135CD">
        <w:rPr>
          <w:rFonts w:ascii="Times New Roman" w:hAnsi="Times New Roman" w:cs="Times New Roman"/>
          <w:spacing w:val="-3"/>
        </w:rPr>
        <w:t>£500. The Clerk shall report such action to the chairman as soon as possible and to the council as soon as practicable thereafter.</w:t>
      </w:r>
    </w:p>
    <w:p w14:paraId="2CC049A1"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67D582C6"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All capital works shall be administered in accordance with the council's standing orders and financial regulations relating to contracts</w:t>
      </w:r>
      <w:r w:rsidRPr="00B135CD">
        <w:rPr>
          <w:rFonts w:ascii="Times New Roman" w:hAnsi="Times New Roman" w:cs="Times New Roman"/>
        </w:rPr>
        <w:t>.</w:t>
      </w:r>
    </w:p>
    <w:p w14:paraId="0506C53E"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rPr>
        <w:t xml:space="preserve">The RFO </w:t>
      </w:r>
      <w:r w:rsidRPr="00B135CD">
        <w:rPr>
          <w:rFonts w:ascii="Times New Roman" w:hAnsi="Times New Roman" w:cs="Times New Roman"/>
          <w:spacing w:val="-3"/>
        </w:rPr>
        <w:t>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w:t>
      </w:r>
      <w:r w:rsidR="00E50125" w:rsidRPr="00B135CD">
        <w:rPr>
          <w:rFonts w:ascii="Times New Roman" w:hAnsi="Times New Roman" w:cs="Times New Roman"/>
          <w:spacing w:val="-3"/>
        </w:rPr>
        <w:t xml:space="preserve"> or </w:t>
      </w:r>
      <w:r w:rsidRPr="00B135CD">
        <w:rPr>
          <w:rFonts w:ascii="Times New Roman" w:hAnsi="Times New Roman" w:cs="Times New Roman"/>
          <w:spacing w:val="-3"/>
        </w:rPr>
        <w:t>15% of the budget.</w:t>
      </w:r>
    </w:p>
    <w:p w14:paraId="6FC990CB" w14:textId="77777777" w:rsidR="00950929" w:rsidRPr="009F6E42" w:rsidRDefault="00281CC8" w:rsidP="00281CC8">
      <w:pPr>
        <w:pStyle w:val="ListParagraph"/>
        <w:numPr>
          <w:ilvl w:val="1"/>
          <w:numId w:val="10"/>
        </w:numPr>
        <w:spacing w:after="0"/>
        <w:ind w:left="993" w:hanging="543"/>
        <w:rPr>
          <w:rFonts w:ascii="Times New Roman" w:hAnsi="Times New Roman" w:cs="Times New Roman"/>
        </w:rPr>
      </w:pPr>
      <w:r w:rsidRPr="009F6E42">
        <w:rPr>
          <w:rFonts w:ascii="Times New Roman" w:hAnsi="Times New Roman" w:cs="Times New Roman"/>
          <w:spacing w:val="-3"/>
        </w:rPr>
        <w:t>Changes in earmarked reserves shall be approved by council as part of the budgetary control process</w:t>
      </w:r>
      <w:r w:rsidRPr="009F6E42">
        <w:rPr>
          <w:rFonts w:ascii="Times New Roman" w:hAnsi="Times New Roman" w:cs="Times New Roman"/>
        </w:rPr>
        <w:t>.</w:t>
      </w:r>
    </w:p>
    <w:p w14:paraId="22C4C192"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7142C166" w14:textId="77777777" w:rsidR="00D33B9C" w:rsidRPr="009F6E42" w:rsidRDefault="00374164"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Banking arrangements and authorisation of payments</w:t>
      </w:r>
    </w:p>
    <w:p w14:paraId="29024B36"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w:t>
      </w:r>
      <w:r w:rsidRPr="00B135CD">
        <w:rPr>
          <w:rFonts w:ascii="Times New Roman" w:hAnsi="Times New Roman" w:cs="Times New Roman"/>
          <w:spacing w:val="-3"/>
        </w:rPr>
        <w:t>council's banking arrangements, including the bank mandate, shall be made by the RFO and approved by the council; banking arrangements may not be delegated to a committee. They shall be regularly reviewed for safety and efficiency.</w:t>
      </w:r>
    </w:p>
    <w:p w14:paraId="580C127C"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A detailed list of all payments shall be disclosed within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22DFDE8"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9728579"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RFO shall examine invoices for arithmetical accuracy and analyse them to the appropriate expenditure heading. The RFO shall take all steps to pay all invoices submitted, and which are in order, at the next available council meeting.</w:t>
      </w:r>
    </w:p>
    <w:p w14:paraId="597744C7"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The </w:t>
      </w:r>
      <w:r w:rsidR="00D16066" w:rsidRPr="009F6E42">
        <w:rPr>
          <w:rFonts w:ascii="Times New Roman" w:hAnsi="Times New Roman" w:cs="Times New Roman"/>
          <w:spacing w:val="-3"/>
        </w:rPr>
        <w:t>c</w:t>
      </w:r>
      <w:r w:rsidRPr="009F6E42">
        <w:rPr>
          <w:rFonts w:ascii="Times New Roman" w:hAnsi="Times New Roman" w:cs="Times New Roman"/>
          <w:spacing w:val="-3"/>
        </w:rPr>
        <w:t>lerk and RFO shall have delegated authority to authorise the payment of items only in the following circumstances</w:t>
      </w:r>
      <w:r w:rsidRPr="009F6E42">
        <w:rPr>
          <w:rFonts w:ascii="Times New Roman" w:hAnsi="Times New Roman" w:cs="Times New Roman"/>
        </w:rPr>
        <w:t>:</w:t>
      </w:r>
    </w:p>
    <w:p w14:paraId="4F966D9E" w14:textId="77777777" w:rsidR="00D16066" w:rsidRPr="00B135CD" w:rsidRDefault="00D16066" w:rsidP="000948A4">
      <w:pPr>
        <w:pStyle w:val="ListParagraph"/>
        <w:numPr>
          <w:ilvl w:val="2"/>
          <w:numId w:val="10"/>
        </w:numPr>
        <w:spacing w:after="0"/>
        <w:ind w:left="1701" w:hanging="708"/>
        <w:rPr>
          <w:rFonts w:ascii="Times New Roman" w:hAnsi="Times New Roman" w:cs="Times New Roman"/>
        </w:rPr>
      </w:pPr>
      <w:r w:rsidRPr="00B135CD">
        <w:rPr>
          <w:rFonts w:ascii="Times New Roman" w:hAnsi="Times New Roman" w:cs="Times New Roman"/>
        </w:rPr>
        <w:t>if a payment is necessary to avoid a charge to interest under the Late Payment of Commercial Debts (Interest) Act 1998, and the due date for payment is before the next scheduled meeting of the council, where the clerk and RFO certify that there is no dispute or other reason to delay payment, provided that a list of such pa</w:t>
      </w:r>
      <w:r w:rsidR="000948A4" w:rsidRPr="00B135CD">
        <w:rPr>
          <w:rFonts w:ascii="Times New Roman" w:hAnsi="Times New Roman" w:cs="Times New Roman"/>
        </w:rPr>
        <w:t>y</w:t>
      </w:r>
      <w:r w:rsidRPr="00B135CD">
        <w:rPr>
          <w:rFonts w:ascii="Times New Roman" w:hAnsi="Times New Roman" w:cs="Times New Roman"/>
        </w:rPr>
        <w:t>ments shall be submitted to the next appropriate meeting of the council;</w:t>
      </w:r>
    </w:p>
    <w:p w14:paraId="58F832BE" w14:textId="77777777" w:rsidR="00D16066" w:rsidRPr="009F6E42" w:rsidRDefault="00D16066" w:rsidP="000948A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an expenditure item authorised under 5.6 below (continuing contracts and </w:t>
      </w:r>
      <w:r w:rsidR="000948A4" w:rsidRPr="009F6E42">
        <w:rPr>
          <w:rFonts w:ascii="Times New Roman" w:hAnsi="Times New Roman" w:cs="Times New Roman"/>
        </w:rPr>
        <w:t>obligations</w:t>
      </w:r>
      <w:r w:rsidRPr="009F6E42">
        <w:rPr>
          <w:rFonts w:ascii="Times New Roman" w:hAnsi="Times New Roman" w:cs="Times New Roman"/>
        </w:rPr>
        <w:t xml:space="preserve">) </w:t>
      </w:r>
      <w:r w:rsidR="000948A4" w:rsidRPr="009F6E42">
        <w:rPr>
          <w:rFonts w:ascii="Times New Roman" w:hAnsi="Times New Roman" w:cs="Times New Roman"/>
        </w:rPr>
        <w:t>provided</w:t>
      </w:r>
      <w:r w:rsidRPr="009F6E42">
        <w:rPr>
          <w:rFonts w:ascii="Times New Roman" w:hAnsi="Times New Roman" w:cs="Times New Roman"/>
        </w:rPr>
        <w:t xml:space="preserve"> that a list of such payments shall be submitted to the</w:t>
      </w:r>
      <w:r w:rsidR="000948A4" w:rsidRPr="009F6E42">
        <w:rPr>
          <w:rFonts w:ascii="Times New Roman" w:hAnsi="Times New Roman" w:cs="Times New Roman"/>
        </w:rPr>
        <w:t xml:space="preserve"> </w:t>
      </w:r>
      <w:r w:rsidRPr="009F6E42">
        <w:rPr>
          <w:rFonts w:ascii="Times New Roman" w:hAnsi="Times New Roman" w:cs="Times New Roman"/>
        </w:rPr>
        <w:t>next appropriate meeting of the council; or</w:t>
      </w:r>
    </w:p>
    <w:p w14:paraId="44BF95E3" w14:textId="77777777" w:rsidR="00D16066" w:rsidRPr="009F6E42" w:rsidRDefault="00D16066" w:rsidP="000948A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fund transfers within the council’s banking arrangements up to the sum of £10,000, provided that a list of such payments </w:t>
      </w:r>
      <w:r w:rsidR="000948A4" w:rsidRPr="009F6E42">
        <w:rPr>
          <w:rFonts w:ascii="Times New Roman" w:hAnsi="Times New Roman" w:cs="Times New Roman"/>
        </w:rPr>
        <w:t>shall</w:t>
      </w:r>
      <w:r w:rsidRPr="009F6E42">
        <w:rPr>
          <w:rFonts w:ascii="Times New Roman" w:hAnsi="Times New Roman" w:cs="Times New Roman"/>
        </w:rPr>
        <w:t xml:space="preserve"> be submitted to the next appropriate meeting of the council.</w:t>
      </w:r>
    </w:p>
    <w:p w14:paraId="04E610C4"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lastRenderedPageBreak/>
        <w:t xml:space="preserve">For </w:t>
      </w:r>
      <w:r w:rsidR="000948A4" w:rsidRPr="009F6E42">
        <w:rPr>
          <w:rFonts w:ascii="Times New Roman" w:hAnsi="Times New Roman" w:cs="Times New Roman"/>
          <w:spacing w:val="-3"/>
        </w:rPr>
        <w:t>each financial year the c</w:t>
      </w:r>
      <w:r w:rsidRPr="009F6E42">
        <w:rPr>
          <w:rFonts w:ascii="Times New Roman" w:hAnsi="Times New Roman" w:cs="Times New Roman"/>
          <w:spacing w:val="-3"/>
        </w:rPr>
        <w:t xml:space="preserve">lerk and RFO shall draw up a list of due payments which arise on a regular basis as the result of a continuing contract, statutory duty, or obligation (such as but not exclusively) </w:t>
      </w:r>
      <w:r w:rsidR="000948A4" w:rsidRPr="009F6E42">
        <w:rPr>
          <w:rFonts w:ascii="Times New Roman" w:hAnsi="Times New Roman" w:cs="Times New Roman"/>
          <w:spacing w:val="-3"/>
        </w:rPr>
        <w:t>s</w:t>
      </w:r>
      <w:r w:rsidRPr="009F6E42">
        <w:rPr>
          <w:rFonts w:ascii="Times New Roman" w:hAnsi="Times New Roman" w:cs="Times New Roman"/>
          <w:spacing w:val="-3"/>
        </w:rPr>
        <w:t xml:space="preserve">alaries, PAYE and NI, Superannuation Fund and regular maintenance contracts and the like for which </w:t>
      </w:r>
      <w:r w:rsidR="000948A4" w:rsidRPr="009F6E42">
        <w:rPr>
          <w:rFonts w:ascii="Times New Roman" w:hAnsi="Times New Roman" w:cs="Times New Roman"/>
          <w:spacing w:val="-3"/>
        </w:rPr>
        <w:t xml:space="preserve">the </w:t>
      </w:r>
      <w:r w:rsidRPr="009F6E42">
        <w:rPr>
          <w:rFonts w:ascii="Times New Roman" w:hAnsi="Times New Roman" w:cs="Times New Roman"/>
          <w:spacing w:val="-3"/>
        </w:rPr>
        <w:t>c</w:t>
      </w:r>
      <w:r w:rsidR="000948A4" w:rsidRPr="009F6E42">
        <w:rPr>
          <w:rFonts w:ascii="Times New Roman" w:hAnsi="Times New Roman" w:cs="Times New Roman"/>
          <w:spacing w:val="-3"/>
        </w:rPr>
        <w:t xml:space="preserve">ouncil </w:t>
      </w:r>
      <w:r w:rsidRPr="009F6E42">
        <w:rPr>
          <w:rFonts w:ascii="Times New Roman" w:hAnsi="Times New Roman" w:cs="Times New Roman"/>
          <w:spacing w:val="-3"/>
        </w:rPr>
        <w:t xml:space="preserve">may authorise payment for the year provided that the requirements of regulation 4.1 </w:t>
      </w:r>
      <w:r w:rsidR="000948A4" w:rsidRPr="009F6E42">
        <w:rPr>
          <w:rFonts w:ascii="Times New Roman" w:hAnsi="Times New Roman" w:cs="Times New Roman"/>
          <w:spacing w:val="-3"/>
        </w:rPr>
        <w:t>(b</w:t>
      </w:r>
      <w:r w:rsidRPr="009F6E42">
        <w:rPr>
          <w:rFonts w:ascii="Times New Roman" w:hAnsi="Times New Roman" w:cs="Times New Roman"/>
          <w:spacing w:val="-3"/>
        </w:rPr>
        <w:t xml:space="preserve">udgetary </w:t>
      </w:r>
      <w:r w:rsidR="000948A4" w:rsidRPr="009F6E42">
        <w:rPr>
          <w:rFonts w:ascii="Times New Roman" w:hAnsi="Times New Roman" w:cs="Times New Roman"/>
          <w:spacing w:val="-3"/>
        </w:rPr>
        <w:t>c</w:t>
      </w:r>
      <w:r w:rsidRPr="009F6E42">
        <w:rPr>
          <w:rFonts w:ascii="Times New Roman" w:hAnsi="Times New Roman" w:cs="Times New Roman"/>
          <w:spacing w:val="-3"/>
        </w:rPr>
        <w:t>ontrols) are adhered to, provided also that a list of such payments shall be submitted to the next appropriate meeting of council.</w:t>
      </w:r>
    </w:p>
    <w:p w14:paraId="091DE6E1"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A record of regular payments made under 5.6 above shall be drawn up and be signed by two members on each and every occasion when payment is authorised</w:t>
      </w:r>
      <w:r w:rsidR="000948A4" w:rsidRPr="009F6E42">
        <w:rPr>
          <w:rFonts w:ascii="Times New Roman" w:hAnsi="Times New Roman" w:cs="Times New Roman"/>
          <w:spacing w:val="-3"/>
        </w:rPr>
        <w:t xml:space="preserve"> – </w:t>
      </w:r>
      <w:r w:rsidRPr="009F6E42">
        <w:rPr>
          <w:rFonts w:ascii="Times New Roman" w:hAnsi="Times New Roman" w:cs="Times New Roman"/>
          <w:spacing w:val="-3"/>
        </w:rPr>
        <w:t>thus controlling the risk of duplicate</w:t>
      </w:r>
      <w:r w:rsidR="000948A4" w:rsidRPr="009F6E42">
        <w:rPr>
          <w:rFonts w:ascii="Times New Roman" w:hAnsi="Times New Roman" w:cs="Times New Roman"/>
          <w:spacing w:val="-3"/>
        </w:rPr>
        <w:t>d payments being authorised and/</w:t>
      </w:r>
      <w:r w:rsidRPr="009F6E42">
        <w:rPr>
          <w:rFonts w:ascii="Times New Roman" w:hAnsi="Times New Roman" w:cs="Times New Roman"/>
          <w:spacing w:val="-3"/>
        </w:rPr>
        <w:t>or made.</w:t>
      </w:r>
    </w:p>
    <w:p w14:paraId="5B2EF7A4"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In respect of grants</w:t>
      </w:r>
      <w:r w:rsidR="000948A4" w:rsidRPr="009F6E42">
        <w:rPr>
          <w:rFonts w:ascii="Times New Roman" w:hAnsi="Times New Roman" w:cs="Times New Roman"/>
          <w:spacing w:val="-3"/>
        </w:rPr>
        <w:t xml:space="preserve"> the council</w:t>
      </w:r>
      <w:r w:rsidRPr="009F6E42">
        <w:rPr>
          <w:rFonts w:ascii="Times New Roman" w:hAnsi="Times New Roman" w:cs="Times New Roman"/>
          <w:spacing w:val="-3"/>
        </w:rPr>
        <w:t xml:space="preserve"> shall approve expenditure within any limits set and in accordance with any policy statement approved by </w:t>
      </w:r>
      <w:r w:rsidR="000948A4" w:rsidRPr="009F6E42">
        <w:rPr>
          <w:rFonts w:ascii="Times New Roman" w:hAnsi="Times New Roman" w:cs="Times New Roman"/>
          <w:spacing w:val="-3"/>
        </w:rPr>
        <w:t xml:space="preserve">the </w:t>
      </w:r>
      <w:r w:rsidRPr="009F6E42">
        <w:rPr>
          <w:rFonts w:ascii="Times New Roman" w:hAnsi="Times New Roman" w:cs="Times New Roman"/>
          <w:spacing w:val="-3"/>
        </w:rPr>
        <w:t xml:space="preserve">council. </w:t>
      </w:r>
      <w:r w:rsidR="000948A4" w:rsidRPr="009F6E42">
        <w:rPr>
          <w:rFonts w:ascii="Times New Roman" w:hAnsi="Times New Roman" w:cs="Times New Roman"/>
          <w:spacing w:val="-3"/>
        </w:rPr>
        <w:t>Any revenue or c</w:t>
      </w:r>
      <w:r w:rsidRPr="009F6E42">
        <w:rPr>
          <w:rFonts w:ascii="Times New Roman" w:hAnsi="Times New Roman" w:cs="Times New Roman"/>
          <w:spacing w:val="-3"/>
        </w:rPr>
        <w:t xml:space="preserve">apital </w:t>
      </w:r>
      <w:r w:rsidR="000948A4" w:rsidRPr="009F6E42">
        <w:rPr>
          <w:rFonts w:ascii="Times New Roman" w:hAnsi="Times New Roman" w:cs="Times New Roman"/>
          <w:spacing w:val="-3"/>
        </w:rPr>
        <w:t>g</w:t>
      </w:r>
      <w:r w:rsidRPr="009F6E42">
        <w:rPr>
          <w:rFonts w:ascii="Times New Roman" w:hAnsi="Times New Roman" w:cs="Times New Roman"/>
          <w:spacing w:val="-3"/>
        </w:rPr>
        <w:t>rant in excess of £5,000 shall before payment, be subject to ratification by resolution of the council.</w:t>
      </w:r>
    </w:p>
    <w:p w14:paraId="33DF275F"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12F6245B"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will aim to rotate the duties of members in these Regulations so that onerous duties are shared out as evenly as possible over time</w:t>
      </w:r>
      <w:r w:rsidRPr="009F6E42">
        <w:rPr>
          <w:rFonts w:ascii="Times New Roman" w:hAnsi="Times New Roman" w:cs="Times New Roman"/>
        </w:rPr>
        <w:t>.</w:t>
      </w:r>
    </w:p>
    <w:p w14:paraId="07DD7D6C" w14:textId="77777777" w:rsidR="000E5236"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Any </w:t>
      </w:r>
      <w:r w:rsidRPr="009F6E42">
        <w:rPr>
          <w:rFonts w:ascii="Times New Roman" w:hAnsi="Times New Roman" w:cs="Times New Roman"/>
          <w:spacing w:val="-3"/>
        </w:rPr>
        <w:t>changes in the recorded details of suppliers, such as bank account records, sha</w:t>
      </w:r>
      <w:r w:rsidR="000948A4" w:rsidRPr="009F6E42">
        <w:rPr>
          <w:rFonts w:ascii="Times New Roman" w:hAnsi="Times New Roman" w:cs="Times New Roman"/>
          <w:spacing w:val="-3"/>
        </w:rPr>
        <w:t>ll be approved in writing by a m</w:t>
      </w:r>
      <w:r w:rsidRPr="009F6E42">
        <w:rPr>
          <w:rFonts w:ascii="Times New Roman" w:hAnsi="Times New Roman" w:cs="Times New Roman"/>
          <w:spacing w:val="-3"/>
        </w:rPr>
        <w:t>ember</w:t>
      </w:r>
      <w:r w:rsidRPr="009F6E42">
        <w:rPr>
          <w:rFonts w:ascii="Times New Roman" w:hAnsi="Times New Roman" w:cs="Times New Roman"/>
        </w:rPr>
        <w:t>.</w:t>
      </w:r>
    </w:p>
    <w:p w14:paraId="57213ADA"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30DB93E3" w14:textId="77777777" w:rsidR="00D33B9C" w:rsidRPr="009F6E42" w:rsidRDefault="000948A4"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Instructions for the making of payments</w:t>
      </w:r>
    </w:p>
    <w:p w14:paraId="72C54B5F"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The </w:t>
      </w:r>
      <w:r w:rsidRPr="009F6E42">
        <w:rPr>
          <w:rFonts w:ascii="Times New Roman" w:hAnsi="Times New Roman" w:cs="Times New Roman"/>
          <w:spacing w:val="-3"/>
        </w:rPr>
        <w:t>council will make safe and efficient arrangements for the making of its payments</w:t>
      </w:r>
      <w:r w:rsidRPr="009F6E42">
        <w:rPr>
          <w:rFonts w:ascii="Times New Roman" w:hAnsi="Times New Roman" w:cs="Times New Roman"/>
          <w:b/>
        </w:rPr>
        <w:t>.</w:t>
      </w:r>
    </w:p>
    <w:p w14:paraId="15E96889"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Following </w:t>
      </w:r>
      <w:r w:rsidRPr="009F6E42">
        <w:rPr>
          <w:rFonts w:ascii="Times New Roman" w:hAnsi="Times New Roman" w:cs="Times New Roman"/>
          <w:spacing w:val="-3"/>
        </w:rPr>
        <w:t xml:space="preserve">authorisation under Financial Regulation 5 above, the council, a duly delegated committee or, if so delegated, the </w:t>
      </w:r>
      <w:r w:rsidR="002A251F" w:rsidRPr="009F6E42">
        <w:rPr>
          <w:rFonts w:ascii="Times New Roman" w:hAnsi="Times New Roman" w:cs="Times New Roman"/>
          <w:spacing w:val="-3"/>
        </w:rPr>
        <w:t>c</w:t>
      </w:r>
      <w:r w:rsidRPr="009F6E42">
        <w:rPr>
          <w:rFonts w:ascii="Times New Roman" w:hAnsi="Times New Roman" w:cs="Times New Roman"/>
          <w:spacing w:val="-3"/>
        </w:rPr>
        <w:t>lerk or RFO shall give instruction that a payment shall be made.</w:t>
      </w:r>
    </w:p>
    <w:p w14:paraId="365C0E56" w14:textId="77777777" w:rsidR="000948A4"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All payments shall be effected by cheque or other instructions to the council's bankers, or otherwise, in accordance </w:t>
      </w:r>
      <w:r w:rsidR="002A251F" w:rsidRPr="00B135CD">
        <w:rPr>
          <w:rFonts w:ascii="Times New Roman" w:hAnsi="Times New Roman" w:cs="Times New Roman"/>
          <w:spacing w:val="-3"/>
        </w:rPr>
        <w:t>with a resolution of council</w:t>
      </w:r>
      <w:r w:rsidRPr="00B135CD">
        <w:rPr>
          <w:rFonts w:ascii="Times New Roman" w:hAnsi="Times New Roman" w:cs="Times New Roman"/>
          <w:spacing w:val="-3"/>
        </w:rPr>
        <w:t>.</w:t>
      </w:r>
    </w:p>
    <w:p w14:paraId="049EC66C"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Cheques or orders for payment drawn on the bank account in accordance with the schedule as presented to council </w:t>
      </w:r>
      <w:r w:rsidR="002A251F" w:rsidRPr="00B135CD">
        <w:rPr>
          <w:rFonts w:ascii="Times New Roman" w:hAnsi="Times New Roman" w:cs="Times New Roman"/>
          <w:spacing w:val="-3"/>
        </w:rPr>
        <w:t>shall be signed by two member</w:t>
      </w:r>
      <w:r w:rsidRPr="00B135CD">
        <w:rPr>
          <w:rFonts w:ascii="Times New Roman" w:hAnsi="Times New Roman" w:cs="Times New Roman"/>
          <w:spacing w:val="-3"/>
        </w:rPr>
        <w:t xml:space="preserve">s of </w:t>
      </w:r>
      <w:r w:rsidR="002A251F" w:rsidRPr="00B135CD">
        <w:rPr>
          <w:rFonts w:ascii="Times New Roman" w:hAnsi="Times New Roman" w:cs="Times New Roman"/>
          <w:spacing w:val="-3"/>
        </w:rPr>
        <w:t>the council,</w:t>
      </w:r>
      <w:r w:rsidRPr="00B135CD">
        <w:rPr>
          <w:rFonts w:ascii="Times New Roman" w:hAnsi="Times New Roman" w:cs="Times New Roman"/>
          <w:spacing w:val="-3"/>
        </w:rPr>
        <w:t xml:space="preserve"> in accordance with a resolution instructing that payment.</w:t>
      </w:r>
      <w:r w:rsidR="002A251F" w:rsidRPr="009E2034">
        <w:rPr>
          <w:rFonts w:ascii="Times New Roman" w:hAnsi="Times New Roman" w:cs="Times New Roman"/>
          <w:b/>
          <w:spacing w:val="-3"/>
        </w:rPr>
        <w:t xml:space="preserve"> </w:t>
      </w:r>
      <w:r w:rsidRPr="009F6E42">
        <w:rPr>
          <w:rFonts w:ascii="Times New Roman" w:hAnsi="Times New Roman" w:cs="Times New Roman"/>
          <w:spacing w:val="-3"/>
        </w:rPr>
        <w:t>A member who is a bank signatory, having a connection by virtue of family or business relationships with the beneficiary of a payment, should not, under normal circumstances, be a signatory to the payment in question.</w:t>
      </w:r>
    </w:p>
    <w:p w14:paraId="5A2ED428" w14:textId="77777777" w:rsidR="000948A4"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To indicate agreement of the details shown on the cheque or order for payment with the counterfoil and the invoice or similar documentation, the signatories shall each also initial the cheque counterfoil.</w:t>
      </w:r>
    </w:p>
    <w:p w14:paraId="518DE1D7"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Cheques or orders for payment shall not normally be presented for signature other than at a</w:t>
      </w:r>
      <w:r w:rsidR="002A251F" w:rsidRPr="009F6E42">
        <w:rPr>
          <w:rFonts w:ascii="Times New Roman" w:hAnsi="Times New Roman" w:cs="Times New Roman"/>
          <w:spacing w:val="-3"/>
        </w:rPr>
        <w:t xml:space="preserve"> council </w:t>
      </w:r>
      <w:r w:rsidRPr="009F6E42">
        <w:rPr>
          <w:rFonts w:ascii="Times New Roman" w:hAnsi="Times New Roman" w:cs="Times New Roman"/>
          <w:spacing w:val="-3"/>
        </w:rPr>
        <w:t>meeting. Any signatures obtained away from such meetings shall</w:t>
      </w:r>
      <w:r w:rsidR="002A251F" w:rsidRPr="009F6E42">
        <w:rPr>
          <w:rFonts w:ascii="Times New Roman" w:hAnsi="Times New Roman" w:cs="Times New Roman"/>
          <w:spacing w:val="-3"/>
        </w:rPr>
        <w:t xml:space="preserve"> be reported to the council </w:t>
      </w:r>
      <w:r w:rsidRPr="009F6E42">
        <w:rPr>
          <w:rFonts w:ascii="Times New Roman" w:hAnsi="Times New Roman" w:cs="Times New Roman"/>
          <w:spacing w:val="-3"/>
        </w:rPr>
        <w:t>at the next convenient meeting.</w:t>
      </w:r>
    </w:p>
    <w:p w14:paraId="4B1DD0BE" w14:textId="77777777" w:rsidR="000948A4"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If </w:t>
      </w:r>
      <w:r w:rsidRPr="00B135CD">
        <w:rPr>
          <w:rFonts w:ascii="Times New Roman" w:hAnsi="Times New Roman" w:cs="Times New Roman"/>
          <w:spacing w:val="-3"/>
        </w:rPr>
        <w:t>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1DDE87B"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If thought appropriate by the council, payment for certain items (principally salaries) may be made by banker’s standing order provided that the instructions are signed, or otherwise evidenced by two members</w:t>
      </w:r>
      <w:r w:rsidR="002A251F" w:rsidRPr="009F6E42">
        <w:rPr>
          <w:rFonts w:ascii="Times New Roman" w:hAnsi="Times New Roman" w:cs="Times New Roman"/>
          <w:spacing w:val="-3"/>
        </w:rPr>
        <w:t>,</w:t>
      </w:r>
      <w:r w:rsidRPr="009F6E42">
        <w:rPr>
          <w:rFonts w:ascii="Times New Roman" w:hAnsi="Times New Roman" w:cs="Times New Roman"/>
          <w:spacing w:val="-3"/>
        </w:rPr>
        <w:t xml:space="preserve"> are retained and any payments are reported to </w:t>
      </w:r>
      <w:r w:rsidR="002A251F" w:rsidRPr="009F6E42">
        <w:rPr>
          <w:rFonts w:ascii="Times New Roman" w:hAnsi="Times New Roman" w:cs="Times New Roman"/>
          <w:spacing w:val="-3"/>
        </w:rPr>
        <w:t xml:space="preserve">the </w:t>
      </w:r>
      <w:r w:rsidRPr="009F6E42">
        <w:rPr>
          <w:rFonts w:ascii="Times New Roman" w:hAnsi="Times New Roman" w:cs="Times New Roman"/>
          <w:spacing w:val="-3"/>
        </w:rPr>
        <w:t>council as made. The approval of the use of a banker’s standing order shall be renewed by resolution of the council at least every two years.</w:t>
      </w:r>
    </w:p>
    <w:p w14:paraId="492CA042"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w:t>
      </w:r>
      <w:r w:rsidR="002A251F" w:rsidRPr="009F6E42">
        <w:rPr>
          <w:rFonts w:ascii="Times New Roman" w:hAnsi="Times New Roman" w:cs="Times New Roman"/>
          <w:spacing w:val="-3"/>
        </w:rPr>
        <w:t xml:space="preserve">the </w:t>
      </w:r>
      <w:r w:rsidRPr="009F6E42">
        <w:rPr>
          <w:rFonts w:ascii="Times New Roman" w:hAnsi="Times New Roman" w:cs="Times New Roman"/>
          <w:spacing w:val="-3"/>
        </w:rPr>
        <w:t>council as made. The approval of the use of BACS or CHAPS shall be renewed by resolution of the council at least every two years.</w:t>
      </w:r>
    </w:p>
    <w:p w14:paraId="500CDB31"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lastRenderedPageBreak/>
        <w:t>If thought appropriate by the council payment for certain items may be made by internet banking transfer provided evidence is retained showing which members approved the payment.</w:t>
      </w:r>
    </w:p>
    <w:p w14:paraId="1841D120"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Where a computer requires use of a personal identification number (PIN) or other password(s), for access to the council’s records on that computer, a not</w:t>
      </w:r>
      <w:r w:rsidR="002A251F" w:rsidRPr="009F6E42">
        <w:rPr>
          <w:rFonts w:ascii="Times New Roman" w:hAnsi="Times New Roman" w:cs="Times New Roman"/>
          <w:spacing w:val="-3"/>
        </w:rPr>
        <w:t>e shall be made of the PIN and p</w:t>
      </w:r>
      <w:r w:rsidRPr="009F6E42">
        <w:rPr>
          <w:rFonts w:ascii="Times New Roman" w:hAnsi="Times New Roman" w:cs="Times New Roman"/>
          <w:spacing w:val="-3"/>
        </w:rPr>
        <w:t xml:space="preserve">asswords and shall be handed to and retained by the </w:t>
      </w:r>
      <w:r w:rsidR="002A251F" w:rsidRPr="009F6E42">
        <w:rPr>
          <w:rFonts w:ascii="Times New Roman" w:hAnsi="Times New Roman" w:cs="Times New Roman"/>
          <w:spacing w:val="-3"/>
        </w:rPr>
        <w:t>c</w:t>
      </w:r>
      <w:r w:rsidRPr="009F6E42">
        <w:rPr>
          <w:rFonts w:ascii="Times New Roman" w:hAnsi="Times New Roman" w:cs="Times New Roman"/>
          <w:spacing w:val="-3"/>
        </w:rPr>
        <w:t xml:space="preserve">hairman of </w:t>
      </w:r>
      <w:r w:rsidR="002A251F" w:rsidRPr="009F6E42">
        <w:rPr>
          <w:rFonts w:ascii="Times New Roman" w:hAnsi="Times New Roman" w:cs="Times New Roman"/>
          <w:spacing w:val="-3"/>
        </w:rPr>
        <w:t>the c</w:t>
      </w:r>
      <w:r w:rsidRPr="009F6E42">
        <w:rPr>
          <w:rFonts w:ascii="Times New Roman" w:hAnsi="Times New Roman" w:cs="Times New Roman"/>
          <w:spacing w:val="-3"/>
        </w:rPr>
        <w:t>ouncil in a sealed dated envelope. This envelope may not be opened other than in the presence of two other councillors. After the envelope has been opened, in a</w:t>
      </w:r>
      <w:r w:rsidR="002A251F" w:rsidRPr="009F6E42">
        <w:rPr>
          <w:rFonts w:ascii="Times New Roman" w:hAnsi="Times New Roman" w:cs="Times New Roman"/>
          <w:spacing w:val="-3"/>
        </w:rPr>
        <w:t>ny circumstances, the PIN and/</w:t>
      </w:r>
      <w:r w:rsidRPr="009F6E42">
        <w:rPr>
          <w:rFonts w:ascii="Times New Roman" w:hAnsi="Times New Roman" w:cs="Times New Roman"/>
          <w:spacing w:val="-3"/>
        </w:rPr>
        <w:t>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300088CD"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No employee or councillor shall disclose any PIN or password, relevant to the working of the council or its bank accounts, to any person not authorised in writing by the council or a duly delegated committee.</w:t>
      </w:r>
    </w:p>
    <w:p w14:paraId="1F8CE196"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Regular back-up copies of the records on any computer shall be made and shall be stored securely away from the computer in question, and preferably off site.</w:t>
      </w:r>
    </w:p>
    <w:p w14:paraId="7AB70B69"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and any members using computers for the council’s financial business, shall ensure that anti-virus, anti-spyware and firewall software with automatic updates, together with a high level of security, is used.</w:t>
      </w:r>
    </w:p>
    <w:p w14:paraId="5B3DA5C4" w14:textId="063A8165"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Where internet banking arrangemen</w:t>
      </w:r>
      <w:r w:rsidR="002A251F" w:rsidRPr="009F6E42">
        <w:rPr>
          <w:rFonts w:ascii="Times New Roman" w:hAnsi="Times New Roman" w:cs="Times New Roman"/>
          <w:spacing w:val="-3"/>
        </w:rPr>
        <w:t>ts are made with any bank, the clerk</w:t>
      </w:r>
      <w:r w:rsidR="00E52F0F">
        <w:rPr>
          <w:rFonts w:ascii="Times New Roman" w:hAnsi="Times New Roman" w:cs="Times New Roman"/>
          <w:spacing w:val="-3"/>
        </w:rPr>
        <w:t xml:space="preserve"> or any signatory</w:t>
      </w:r>
      <w:r w:rsidR="002A251F" w:rsidRPr="009F6E42">
        <w:rPr>
          <w:rFonts w:ascii="Times New Roman" w:hAnsi="Times New Roman" w:cs="Times New Roman"/>
          <w:spacing w:val="-3"/>
        </w:rPr>
        <w:t xml:space="preserve"> </w:t>
      </w:r>
      <w:r w:rsidRPr="009F6E42">
        <w:rPr>
          <w:rFonts w:ascii="Times New Roman" w:hAnsi="Times New Roman" w:cs="Times New Roman"/>
          <w:spacing w:val="-3"/>
        </w:rPr>
        <w:t>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670D3C53"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Access to any internet banking accounts will be directly to the access </w:t>
      </w:r>
      <w:r w:rsidR="002A251F" w:rsidRPr="009F6E42">
        <w:rPr>
          <w:rFonts w:ascii="Times New Roman" w:hAnsi="Times New Roman" w:cs="Times New Roman"/>
          <w:spacing w:val="-3"/>
        </w:rPr>
        <w:t>page (which may be saved under ‘</w:t>
      </w:r>
      <w:r w:rsidRPr="009F6E42">
        <w:rPr>
          <w:rFonts w:ascii="Times New Roman" w:hAnsi="Times New Roman" w:cs="Times New Roman"/>
          <w:spacing w:val="-3"/>
        </w:rPr>
        <w:t>favourites</w:t>
      </w:r>
      <w:r w:rsidR="002A251F" w:rsidRPr="009F6E42">
        <w:rPr>
          <w:rFonts w:ascii="Times New Roman" w:hAnsi="Times New Roman" w:cs="Times New Roman"/>
          <w:spacing w:val="-3"/>
        </w:rPr>
        <w:t>’</w:t>
      </w:r>
      <w:r w:rsidRPr="009F6E42">
        <w:rPr>
          <w:rFonts w:ascii="Times New Roman" w:hAnsi="Times New Roman" w:cs="Times New Roman"/>
          <w:spacing w:val="-3"/>
        </w:rPr>
        <w:t>), and not through a search engine or e-mail link. Remembered or saved passwords facilities must not be used on any computer used for council banking work. Breach of this Regulation will be treated as a very serious matter under these regulations.</w:t>
      </w:r>
    </w:p>
    <w:p w14:paraId="01D01A1E"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Changes to account details for suppliers, which are used for internet banking may only be changed on written hard copy notification by the supplier and supported by hard copy authority for change signed by the </w:t>
      </w:r>
      <w:r w:rsidR="003F12D0" w:rsidRPr="009F6E42">
        <w:rPr>
          <w:rFonts w:ascii="Times New Roman" w:hAnsi="Times New Roman" w:cs="Times New Roman"/>
          <w:spacing w:val="-3"/>
        </w:rPr>
        <w:t>c</w:t>
      </w:r>
      <w:r w:rsidRPr="009F6E42">
        <w:rPr>
          <w:rFonts w:ascii="Times New Roman" w:hAnsi="Times New Roman" w:cs="Times New Roman"/>
          <w:spacing w:val="-3"/>
        </w:rPr>
        <w:t xml:space="preserve">lerk </w:t>
      </w:r>
      <w:r w:rsidR="003F12D0" w:rsidRPr="009F6E42">
        <w:rPr>
          <w:rFonts w:ascii="Times New Roman" w:hAnsi="Times New Roman" w:cs="Times New Roman"/>
          <w:spacing w:val="-3"/>
        </w:rPr>
        <w:t xml:space="preserve">and </w:t>
      </w:r>
      <w:r w:rsidRPr="009F6E42">
        <w:rPr>
          <w:rFonts w:ascii="Times New Roman" w:hAnsi="Times New Roman" w:cs="Times New Roman"/>
          <w:spacing w:val="-3"/>
        </w:rPr>
        <w:t>a member. A programme of regular checks of standing data with suppliers will be followed.</w:t>
      </w:r>
    </w:p>
    <w:p w14:paraId="27869BD6" w14:textId="77777777" w:rsidR="007B2242" w:rsidRPr="009F6E42" w:rsidRDefault="003F12D0"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As the council does not hold a debit card, personal credit or debit cards </w:t>
      </w:r>
      <w:r w:rsidR="007B2242" w:rsidRPr="009F6E42">
        <w:rPr>
          <w:rFonts w:ascii="Times New Roman" w:hAnsi="Times New Roman" w:cs="Times New Roman"/>
          <w:spacing w:val="-3"/>
        </w:rPr>
        <w:t xml:space="preserve">of the clerk or members </w:t>
      </w:r>
      <w:r w:rsidRPr="009F6E42">
        <w:rPr>
          <w:rFonts w:ascii="Times New Roman" w:hAnsi="Times New Roman" w:cs="Times New Roman"/>
          <w:spacing w:val="-3"/>
        </w:rPr>
        <w:t>may be used in exceptional circumstances, with prior approval, and</w:t>
      </w:r>
      <w:r w:rsidR="007B2242" w:rsidRPr="009F6E42">
        <w:rPr>
          <w:rFonts w:ascii="Times New Roman" w:hAnsi="Times New Roman" w:cs="Times New Roman"/>
          <w:spacing w:val="-3"/>
        </w:rPr>
        <w:t xml:space="preserve"> any such payments made shall be refunded at the next appropriate meeting.</w:t>
      </w:r>
    </w:p>
    <w:p w14:paraId="7215174A" w14:textId="77777777" w:rsidR="00F33EC6"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council will not maintain any form of cash float. All cash received must be banked intact. An</w:t>
      </w:r>
      <w:r w:rsidR="003F12D0" w:rsidRPr="00B135CD">
        <w:rPr>
          <w:rFonts w:ascii="Times New Roman" w:hAnsi="Times New Roman" w:cs="Times New Roman"/>
          <w:spacing w:val="-3"/>
        </w:rPr>
        <w:t>y payments made in cash by the c</w:t>
      </w:r>
      <w:r w:rsidRPr="00B135CD">
        <w:rPr>
          <w:rFonts w:ascii="Times New Roman" w:hAnsi="Times New Roman" w:cs="Times New Roman"/>
          <w:spacing w:val="-3"/>
        </w:rPr>
        <w:t xml:space="preserve">lerk (for example for postage or minor stationery items) shall be refunded at </w:t>
      </w:r>
      <w:r w:rsidR="003F12D0" w:rsidRPr="00B135CD">
        <w:rPr>
          <w:rFonts w:ascii="Times New Roman" w:hAnsi="Times New Roman" w:cs="Times New Roman"/>
          <w:spacing w:val="-3"/>
        </w:rPr>
        <w:t>the next appropriate meeting</w:t>
      </w:r>
      <w:r w:rsidRPr="00B135CD">
        <w:rPr>
          <w:rFonts w:ascii="Times New Roman" w:hAnsi="Times New Roman" w:cs="Times New Roman"/>
          <w:spacing w:val="-3"/>
        </w:rPr>
        <w:t>.</w:t>
      </w:r>
    </w:p>
    <w:p w14:paraId="2E2B6BB8" w14:textId="77777777" w:rsidR="00DC4097" w:rsidRPr="009F6E42" w:rsidRDefault="00DC4097" w:rsidP="00DC4097">
      <w:pPr>
        <w:spacing w:after="0"/>
        <w:rPr>
          <w:rFonts w:ascii="Times New Roman" w:hAnsi="Times New Roman" w:cs="Times New Roman"/>
        </w:rPr>
      </w:pPr>
    </w:p>
    <w:p w14:paraId="52D032CE" w14:textId="77777777" w:rsidR="00D33B9C" w:rsidRPr="009F6E42" w:rsidRDefault="00D33B9C"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P</w:t>
      </w:r>
      <w:r w:rsidR="00911D67" w:rsidRPr="009F6E42">
        <w:rPr>
          <w:rFonts w:ascii="Times New Roman" w:hAnsi="Times New Roman" w:cs="Times New Roman"/>
          <w:u w:val="single"/>
        </w:rPr>
        <w:t>ayment of salaries</w:t>
      </w:r>
    </w:p>
    <w:p w14:paraId="1839F52F" w14:textId="77777777" w:rsidR="00911D67" w:rsidRPr="00B135CD" w:rsidRDefault="00911D67" w:rsidP="00911D67">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As an </w:t>
      </w:r>
      <w:r w:rsidRPr="00B135CD">
        <w:rPr>
          <w:rFonts w:ascii="Times New Roman" w:hAnsi="Times New Roman" w:cs="Times New Roman"/>
          <w:spacing w:val="-3"/>
        </w:rPr>
        <w:t>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the council.</w:t>
      </w:r>
    </w:p>
    <w:p w14:paraId="027FD895" w14:textId="77777777" w:rsidR="00911D67" w:rsidRPr="00B135CD" w:rsidRDefault="00911D67" w:rsidP="00911D67">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DA46AB2"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No changes shall be made to any employee’s pay, emoluments, or terms and conditions of employment without the prior consent of the council</w:t>
      </w:r>
      <w:r w:rsidRPr="009F6E42">
        <w:rPr>
          <w:rFonts w:ascii="Times New Roman" w:hAnsi="Times New Roman" w:cs="Times New Roman"/>
        </w:rPr>
        <w:t>.</w:t>
      </w:r>
    </w:p>
    <w:p w14:paraId="279E3311"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Each and </w:t>
      </w:r>
      <w:r w:rsidRPr="009F6E42">
        <w:rPr>
          <w:rFonts w:ascii="Times New Roman" w:hAnsi="Times New Roman" w:cs="Times New Roman"/>
          <w:spacing w:val="-3"/>
        </w:rPr>
        <w:t xml:space="preserve">every payment to employees of net salary and to the appropriate creditor of the statutory and discretionary deductions shall be recorded in a separate confidential record (confidential cash book). This </w:t>
      </w:r>
      <w:r w:rsidRPr="009F6E42">
        <w:rPr>
          <w:rFonts w:ascii="Times New Roman" w:hAnsi="Times New Roman" w:cs="Times New Roman"/>
          <w:spacing w:val="-3"/>
        </w:rPr>
        <w:lastRenderedPageBreak/>
        <w:t>confidential record is not open to inspection or review (under the Freedom of Information Act 2000 or otherwise) other than:</w:t>
      </w:r>
    </w:p>
    <w:p w14:paraId="7B19DC14"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any councillor who can demonstrate a need to know;</w:t>
      </w:r>
    </w:p>
    <w:p w14:paraId="2A1CE15B"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the internal auditor;</w:t>
      </w:r>
    </w:p>
    <w:p w14:paraId="30FE1DBA"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the external auditor; or</w:t>
      </w:r>
    </w:p>
    <w:p w14:paraId="1FC72EDB"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any person authorised under the Audit Commission Act 1998, or any superseding legislation.</w:t>
      </w:r>
    </w:p>
    <w:p w14:paraId="375D4992"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The </w:t>
      </w:r>
      <w:r w:rsidRPr="009F6E42">
        <w:rPr>
          <w:rFonts w:ascii="Times New Roman" w:hAnsi="Times New Roman" w:cs="Times New Roman"/>
          <w:spacing w:val="-3"/>
        </w:rPr>
        <w:t>total of such payments in each calendar month shall be reported with all other payments as made as may be required under these Financial Regulations, to ensure that only payments due for the period have actually been paid.</w:t>
      </w:r>
    </w:p>
    <w:p w14:paraId="10DC40DB"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An effective system of personal performance management should be maintained for the clerk</w:t>
      </w:r>
      <w:r w:rsidRPr="009F6E42">
        <w:rPr>
          <w:rFonts w:ascii="Times New Roman" w:hAnsi="Times New Roman" w:cs="Times New Roman"/>
        </w:rPr>
        <w:t>.</w:t>
      </w:r>
    </w:p>
    <w:p w14:paraId="6CB0CABA"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Any </w:t>
      </w:r>
      <w:r w:rsidRPr="009F6E42">
        <w:rPr>
          <w:rFonts w:ascii="Times New Roman" w:hAnsi="Times New Roman" w:cs="Times New Roman"/>
          <w:spacing w:val="-3"/>
        </w:rPr>
        <w:t>payments shall be supported by a clear business case and reported to the council. Termination payments shall only be authorised by council</w:t>
      </w:r>
      <w:r w:rsidRPr="009F6E42">
        <w:rPr>
          <w:rFonts w:ascii="Times New Roman" w:hAnsi="Times New Roman" w:cs="Times New Roman"/>
        </w:rPr>
        <w:t>.</w:t>
      </w:r>
    </w:p>
    <w:p w14:paraId="555E321D" w14:textId="77777777" w:rsidR="00247579"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Before </w:t>
      </w:r>
      <w:r w:rsidRPr="009F6E42">
        <w:rPr>
          <w:rFonts w:ascii="Times New Roman" w:hAnsi="Times New Roman" w:cs="Times New Roman"/>
          <w:spacing w:val="-3"/>
        </w:rPr>
        <w:t>employing interim staff the council must consider a full business case</w:t>
      </w:r>
      <w:r w:rsidRPr="009F6E42">
        <w:rPr>
          <w:rFonts w:ascii="Times New Roman" w:hAnsi="Times New Roman" w:cs="Times New Roman"/>
        </w:rPr>
        <w:t>.</w:t>
      </w:r>
    </w:p>
    <w:p w14:paraId="19B555C8" w14:textId="77777777" w:rsidR="00DC4097" w:rsidRPr="009F6E42" w:rsidRDefault="00DC4097" w:rsidP="00DC4097">
      <w:pPr>
        <w:spacing w:after="0"/>
        <w:rPr>
          <w:rFonts w:ascii="Times New Roman" w:hAnsi="Times New Roman" w:cs="Times New Roman"/>
        </w:rPr>
      </w:pPr>
    </w:p>
    <w:p w14:paraId="5CA8ABED" w14:textId="77777777" w:rsidR="00D33B9C" w:rsidRPr="009F6E42" w:rsidRDefault="00911D67"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Loans and investments</w:t>
      </w:r>
    </w:p>
    <w:p w14:paraId="4DD88DDF"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borrowings shall be effected in the name of the council, after obtaining any necessary borrowing approval. Any application for borrowing approval shall be approved by the council as to terms and purpose. The application for borrowing approval, and subsequent arrangements for the loan shall only be approved by the full council.</w:t>
      </w:r>
    </w:p>
    <w:p w14:paraId="07C777A3" w14:textId="77777777" w:rsidR="006D0B9F" w:rsidRPr="009F6E42" w:rsidRDefault="006D0B9F" w:rsidP="006D0B9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Any financial arrangement which does not require formal borrowing approval from the Secretary of State (such as hire purchase or leasing of tangible assets) shall be subject to approval by the full council. In each case a report in writing shall be provided to the council in respect of value for money for the proposed transaction.</w:t>
      </w:r>
    </w:p>
    <w:p w14:paraId="0A45509B" w14:textId="77777777" w:rsidR="006D0B9F" w:rsidRPr="009F6E42" w:rsidRDefault="006D0B9F" w:rsidP="006D0B9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will arrange with the council’s banks and investment providers for the sending of a copy of each statement of account to the chairman of the council at the same time as one is issued to the clerk or RFO.</w:t>
      </w:r>
    </w:p>
    <w:p w14:paraId="2031FA1D"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All loans and investments shall be negotiated in the name of the council and shall be for a set period in accordance with council policy</w:t>
      </w:r>
      <w:r w:rsidRPr="00B135CD">
        <w:rPr>
          <w:rFonts w:ascii="Times New Roman" w:hAnsi="Times New Roman" w:cs="Times New Roman"/>
        </w:rPr>
        <w:t>.</w:t>
      </w:r>
    </w:p>
    <w:p w14:paraId="38550007"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w:t>
      </w:r>
      <w:r w:rsidRPr="00B135CD">
        <w:rPr>
          <w:rFonts w:ascii="Times New Roman" w:hAnsi="Times New Roman" w:cs="Times New Roman"/>
          <w:spacing w:val="-3"/>
        </w:rPr>
        <w:t>council shall consider the need for an Investment Strategy and Policy which, if drawn up, shall be in accordance with relevant regulations, proper practices and guidance. Any Strategy and Policy shall be reviewed by the council at least annually.</w:t>
      </w:r>
    </w:p>
    <w:p w14:paraId="2FEEF00D"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All investments of money under the control of the council shall be in the name of the council</w:t>
      </w:r>
      <w:r w:rsidRPr="00B135CD">
        <w:rPr>
          <w:rFonts w:ascii="Times New Roman" w:hAnsi="Times New Roman" w:cs="Times New Roman"/>
        </w:rPr>
        <w:t>.</w:t>
      </w:r>
    </w:p>
    <w:p w14:paraId="7C7BDE96"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investment certificates and other documents relating thereto shall be retained in the custody of the RFO</w:t>
      </w:r>
      <w:r w:rsidRPr="00B135CD">
        <w:rPr>
          <w:rFonts w:ascii="Times New Roman" w:hAnsi="Times New Roman" w:cs="Times New Roman"/>
        </w:rPr>
        <w:t>.</w:t>
      </w:r>
    </w:p>
    <w:p w14:paraId="371725B7" w14:textId="77777777" w:rsidR="00247579" w:rsidRPr="009F6E42" w:rsidRDefault="006D0B9F" w:rsidP="006D0B9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Payments in </w:t>
      </w:r>
      <w:r w:rsidRPr="009F6E42">
        <w:rPr>
          <w:rFonts w:ascii="Times New Roman" w:hAnsi="Times New Roman" w:cs="Times New Roman"/>
          <w:spacing w:val="-3"/>
        </w:rPr>
        <w:t>respect of short term or long term investments, including transfers between bank accounts held in the same bank, or branch, shall be made in accordance with Regulation 5 (Authorisation of payments) and Regulation 6 (Instructions for payments).</w:t>
      </w:r>
    </w:p>
    <w:p w14:paraId="0E0EB5D3" w14:textId="77777777" w:rsidR="00DC4097" w:rsidRPr="009F6E42" w:rsidRDefault="00DC4097" w:rsidP="00DC4097">
      <w:pPr>
        <w:spacing w:after="0"/>
        <w:rPr>
          <w:rFonts w:ascii="Times New Roman" w:hAnsi="Times New Roman" w:cs="Times New Roman"/>
        </w:rPr>
      </w:pPr>
    </w:p>
    <w:p w14:paraId="6562190C" w14:textId="77777777" w:rsidR="00D33B9C" w:rsidRPr="009F6E42" w:rsidRDefault="006D0B9F"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Income</w:t>
      </w:r>
    </w:p>
    <w:p w14:paraId="7F67C071"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w:t>
      </w:r>
      <w:r w:rsidRPr="00B135CD">
        <w:rPr>
          <w:rFonts w:ascii="Times New Roman" w:hAnsi="Times New Roman" w:cs="Times New Roman"/>
          <w:spacing w:val="-3"/>
        </w:rPr>
        <w:t>collection of all sums due to the council shall be the responsibility of and under the supervision of the RFO</w:t>
      </w:r>
      <w:r w:rsidRPr="00B135CD">
        <w:rPr>
          <w:rFonts w:ascii="Times New Roman" w:hAnsi="Times New Roman" w:cs="Times New Roman"/>
        </w:rPr>
        <w:t>.</w:t>
      </w:r>
    </w:p>
    <w:p w14:paraId="4A4E9C25"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Particulars of </w:t>
      </w:r>
      <w:r w:rsidRPr="00B135CD">
        <w:rPr>
          <w:rFonts w:ascii="Times New Roman" w:hAnsi="Times New Roman" w:cs="Times New Roman"/>
          <w:spacing w:val="-3"/>
        </w:rPr>
        <w:t>all charges to be made for work done, services rendered or goods supplied shall be agreed annually by the council, notified to the RFO and the RFO shall be responsible for the collection of all accounts due to the council.</w:t>
      </w:r>
    </w:p>
    <w:p w14:paraId="44C92343"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council will review all fees and charges at least annually, f</w:t>
      </w:r>
      <w:r w:rsidR="00C437FE" w:rsidRPr="00B135CD">
        <w:rPr>
          <w:rFonts w:ascii="Times New Roman" w:hAnsi="Times New Roman" w:cs="Times New Roman"/>
          <w:spacing w:val="-3"/>
        </w:rPr>
        <w:t>ollowing a report of the c</w:t>
      </w:r>
      <w:r w:rsidRPr="00B135CD">
        <w:rPr>
          <w:rFonts w:ascii="Times New Roman" w:hAnsi="Times New Roman" w:cs="Times New Roman"/>
          <w:spacing w:val="-3"/>
        </w:rPr>
        <w:t>lerk</w:t>
      </w:r>
      <w:r w:rsidRPr="00B135CD">
        <w:rPr>
          <w:rFonts w:ascii="Times New Roman" w:hAnsi="Times New Roman" w:cs="Times New Roman"/>
        </w:rPr>
        <w:t>.</w:t>
      </w:r>
    </w:p>
    <w:p w14:paraId="735AA9C9"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Any </w:t>
      </w:r>
      <w:r w:rsidRPr="00B135CD">
        <w:rPr>
          <w:rFonts w:ascii="Times New Roman" w:hAnsi="Times New Roman" w:cs="Times New Roman"/>
          <w:spacing w:val="-3"/>
        </w:rPr>
        <w:t>sums found to be irrecoverable and any bad debts shall be reported to the council and shall be written off in the yea</w:t>
      </w:r>
      <w:r w:rsidR="00C437FE" w:rsidRPr="00B135CD">
        <w:rPr>
          <w:rFonts w:ascii="Times New Roman" w:hAnsi="Times New Roman" w:cs="Times New Roman"/>
          <w:spacing w:val="-3"/>
        </w:rPr>
        <w:t>r</w:t>
      </w:r>
      <w:r w:rsidRPr="00B135CD">
        <w:rPr>
          <w:rFonts w:ascii="Times New Roman" w:hAnsi="Times New Roman" w:cs="Times New Roman"/>
        </w:rPr>
        <w:t>.</w:t>
      </w:r>
    </w:p>
    <w:p w14:paraId="78308C29"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sums received on behalf of the council shall be banked intact as directed by the RFO. In all cases, all receipts shall be deposited with the council's bankers with such frequency as the RFO considers necessary.</w:t>
      </w:r>
    </w:p>
    <w:p w14:paraId="797E02BE"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lastRenderedPageBreak/>
        <w:t>The origin of each receipt shall be entered on the paying-in slip</w:t>
      </w:r>
      <w:r w:rsidRPr="00B135CD">
        <w:rPr>
          <w:rFonts w:ascii="Times New Roman" w:hAnsi="Times New Roman" w:cs="Times New Roman"/>
        </w:rPr>
        <w:t>.</w:t>
      </w:r>
    </w:p>
    <w:p w14:paraId="723C2AFB"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Personal </w:t>
      </w:r>
      <w:r w:rsidRPr="00B135CD">
        <w:rPr>
          <w:rFonts w:ascii="Times New Roman" w:hAnsi="Times New Roman" w:cs="Times New Roman"/>
          <w:spacing w:val="-3"/>
        </w:rPr>
        <w:t>cheques shall not be cashed out of money held on behalf of the council</w:t>
      </w:r>
      <w:r w:rsidRPr="00B135CD">
        <w:rPr>
          <w:rFonts w:ascii="Times New Roman" w:hAnsi="Times New Roman" w:cs="Times New Roman"/>
        </w:rPr>
        <w:t>.</w:t>
      </w:r>
    </w:p>
    <w:p w14:paraId="0949D80C" w14:textId="77777777" w:rsidR="00247579"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RFO </w:t>
      </w:r>
      <w:r w:rsidRPr="00B135CD">
        <w:rPr>
          <w:rFonts w:ascii="Times New Roman" w:hAnsi="Times New Roman" w:cs="Times New Roman"/>
          <w:spacing w:val="-3"/>
        </w:rPr>
        <w:t xml:space="preserve">shall promptly complete any VAT Return that is required. Any repayment claim due in accordance with </w:t>
      </w:r>
      <w:r w:rsidR="00C437FE" w:rsidRPr="00B135CD">
        <w:rPr>
          <w:rFonts w:ascii="Times New Roman" w:hAnsi="Times New Roman" w:cs="Times New Roman"/>
          <w:spacing w:val="-3"/>
        </w:rPr>
        <w:t xml:space="preserve">the </w:t>
      </w:r>
      <w:r w:rsidRPr="00B135CD">
        <w:rPr>
          <w:rFonts w:ascii="Times New Roman" w:hAnsi="Times New Roman" w:cs="Times New Roman"/>
          <w:spacing w:val="-3"/>
        </w:rPr>
        <w:t>VAT Act</w:t>
      </w:r>
      <w:r w:rsidR="00C437FE" w:rsidRPr="00B135CD">
        <w:rPr>
          <w:rFonts w:ascii="Times New Roman" w:hAnsi="Times New Roman" w:cs="Times New Roman"/>
          <w:spacing w:val="-3"/>
        </w:rPr>
        <w:t xml:space="preserve"> 1994 section 33 shall be made with such frequency as the RFO considers necessary</w:t>
      </w:r>
      <w:r w:rsidRPr="00B135CD">
        <w:rPr>
          <w:rFonts w:ascii="Times New Roman" w:hAnsi="Times New Roman" w:cs="Times New Roman"/>
        </w:rPr>
        <w:t>.</w:t>
      </w:r>
    </w:p>
    <w:p w14:paraId="70F1F762" w14:textId="77777777" w:rsidR="00DC4097" w:rsidRPr="009F6E42" w:rsidRDefault="00DC4097" w:rsidP="00DC4097">
      <w:pPr>
        <w:spacing w:after="0"/>
        <w:rPr>
          <w:rFonts w:ascii="Times New Roman" w:hAnsi="Times New Roman" w:cs="Times New Roman"/>
        </w:rPr>
      </w:pPr>
    </w:p>
    <w:p w14:paraId="0DAC5F32" w14:textId="77777777" w:rsidR="00D33B9C" w:rsidRPr="009F6E42" w:rsidRDefault="00C437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Orders for work, goods and services</w:t>
      </w:r>
    </w:p>
    <w:p w14:paraId="28CCA68E"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An </w:t>
      </w:r>
      <w:r w:rsidRPr="00B135CD">
        <w:rPr>
          <w:rFonts w:ascii="Times New Roman" w:hAnsi="Times New Roman" w:cs="Times New Roman"/>
          <w:spacing w:val="-3"/>
        </w:rPr>
        <w:t>official order or letter shall be issued for all work, goods and services unless a formal contract is to be prepared or an official order would be inappropriate. Copies of orders shall be retained</w:t>
      </w:r>
      <w:r w:rsidRPr="00B135CD">
        <w:rPr>
          <w:rFonts w:ascii="Times New Roman" w:hAnsi="Times New Roman" w:cs="Times New Roman"/>
        </w:rPr>
        <w:t>.</w:t>
      </w:r>
    </w:p>
    <w:p w14:paraId="4E1E6190"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Order </w:t>
      </w:r>
      <w:r w:rsidRPr="00B135CD">
        <w:rPr>
          <w:rFonts w:ascii="Times New Roman" w:hAnsi="Times New Roman" w:cs="Times New Roman"/>
          <w:spacing w:val="-3"/>
        </w:rPr>
        <w:t>books shall be controlled by the RFO</w:t>
      </w:r>
      <w:r w:rsidRPr="00B135CD">
        <w:rPr>
          <w:rFonts w:ascii="Times New Roman" w:hAnsi="Times New Roman" w:cs="Times New Roman"/>
        </w:rPr>
        <w:t>.</w:t>
      </w:r>
    </w:p>
    <w:p w14:paraId="7E91B231"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 xml:space="preserve">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B135CD">
        <w:rPr>
          <w:rFonts w:ascii="Times New Roman" w:hAnsi="Times New Roman" w:cs="Times New Roman"/>
          <w:i/>
          <w:spacing w:val="-3"/>
        </w:rPr>
        <w:t>de minimis</w:t>
      </w:r>
      <w:r w:rsidRPr="00B135CD">
        <w:rPr>
          <w:rFonts w:ascii="Times New Roman" w:hAnsi="Times New Roman" w:cs="Times New Roman"/>
          <w:spacing w:val="-3"/>
        </w:rPr>
        <w:t xml:space="preserve"> provisions in Regulation 11.1 below.</w:t>
      </w:r>
    </w:p>
    <w:p w14:paraId="366DFCAF"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 A member may not issue an official order or make any contract on behalf of the council</w:t>
      </w:r>
      <w:r w:rsidRPr="00B135CD">
        <w:rPr>
          <w:rFonts w:ascii="Times New Roman" w:hAnsi="Times New Roman" w:cs="Times New Roman"/>
        </w:rPr>
        <w:t>.</w:t>
      </w:r>
    </w:p>
    <w:p w14:paraId="34839B38" w14:textId="77777777" w:rsidR="00247579"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7E67E6C"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208CCF3A" w14:textId="77777777" w:rsidR="00D33B9C" w:rsidRPr="009F6E42" w:rsidRDefault="00C437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Contracts</w:t>
      </w:r>
    </w:p>
    <w:p w14:paraId="54F69D51" w14:textId="77777777" w:rsidR="00C437FE" w:rsidRPr="00B135CD" w:rsidRDefault="00C437FE" w:rsidP="008A39F1">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Procedures </w:t>
      </w:r>
      <w:r w:rsidRPr="00B135CD">
        <w:rPr>
          <w:rFonts w:ascii="Times New Roman" w:hAnsi="Times New Roman" w:cs="Times New Roman"/>
          <w:spacing w:val="-3"/>
        </w:rPr>
        <w:t>as to contracts are laid down as follows</w:t>
      </w:r>
      <w:r w:rsidRPr="00B135CD">
        <w:rPr>
          <w:rFonts w:ascii="Times New Roman" w:hAnsi="Times New Roman" w:cs="Times New Roman"/>
        </w:rPr>
        <w:t>:</w:t>
      </w:r>
    </w:p>
    <w:p w14:paraId="13FDFD93" w14:textId="77777777" w:rsidR="003D509C"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rPr>
        <w:t xml:space="preserve">Every </w:t>
      </w:r>
      <w:r w:rsidRPr="00B135CD">
        <w:rPr>
          <w:rFonts w:ascii="Times New Roman" w:hAnsi="Times New Roman" w:cs="Times New Roman"/>
          <w:spacing w:val="-3"/>
        </w:rPr>
        <w:t>contract shall comply with these financial regulations, and no exceptions shall be made otherwise than in an emergency provided that this regulation need not apply to contracts which relate to items (</w:t>
      </w:r>
      <w:r w:rsidR="00EF0633" w:rsidRPr="00B135CD">
        <w:rPr>
          <w:rFonts w:ascii="Times New Roman" w:hAnsi="Times New Roman" w:cs="Times New Roman"/>
          <w:spacing w:val="-3"/>
        </w:rPr>
        <w:t>11.1.1.1</w:t>
      </w:r>
      <w:r w:rsidRPr="00B135CD">
        <w:rPr>
          <w:rFonts w:ascii="Times New Roman" w:hAnsi="Times New Roman" w:cs="Times New Roman"/>
          <w:spacing w:val="-3"/>
        </w:rPr>
        <w:t>) to (</w:t>
      </w:r>
      <w:r w:rsidR="00EF0633" w:rsidRPr="00B135CD">
        <w:rPr>
          <w:rFonts w:ascii="Times New Roman" w:hAnsi="Times New Roman" w:cs="Times New Roman"/>
          <w:spacing w:val="-3"/>
        </w:rPr>
        <w:t>11.1.1.6</w:t>
      </w:r>
      <w:r w:rsidRPr="00B135CD">
        <w:rPr>
          <w:rFonts w:ascii="Times New Roman" w:hAnsi="Times New Roman" w:cs="Times New Roman"/>
          <w:spacing w:val="-3"/>
        </w:rPr>
        <w:t>) below:</w:t>
      </w:r>
    </w:p>
    <w:p w14:paraId="11F5BF61" w14:textId="77777777" w:rsidR="008A39F1" w:rsidRPr="00B135CD" w:rsidRDefault="008A39F1"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 xml:space="preserve">for </w:t>
      </w:r>
      <w:r w:rsidR="007246CC" w:rsidRPr="00B135CD">
        <w:rPr>
          <w:rFonts w:ascii="Times New Roman" w:hAnsi="Times New Roman" w:cs="Times New Roman"/>
        </w:rPr>
        <w:t>the supply of gas, electricity, water, sewerage and telephone services;</w:t>
      </w:r>
    </w:p>
    <w:p w14:paraId="1BBBB0F3" w14:textId="77777777" w:rsidR="007246CC" w:rsidRPr="00B135CD" w:rsidRDefault="007246CC"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 xml:space="preserve">for specialist services such as are provided by solicitors, accountants, </w:t>
      </w:r>
      <w:r w:rsidR="00EF0633" w:rsidRPr="00B135CD">
        <w:rPr>
          <w:rFonts w:ascii="Times New Roman" w:hAnsi="Times New Roman" w:cs="Times New Roman"/>
        </w:rPr>
        <w:t>surveyors</w:t>
      </w:r>
      <w:r w:rsidRPr="00B135CD">
        <w:rPr>
          <w:rFonts w:ascii="Times New Roman" w:hAnsi="Times New Roman" w:cs="Times New Roman"/>
        </w:rPr>
        <w:t xml:space="preserve"> and planning consultants;</w:t>
      </w:r>
    </w:p>
    <w:p w14:paraId="0A802369" w14:textId="77777777" w:rsidR="007246CC" w:rsidRPr="00B135CD" w:rsidRDefault="007246CC"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for work to be executed or goods or materials to be supplied which consist of repairs to or parts for existing machinery or equipment or plant;</w:t>
      </w:r>
    </w:p>
    <w:p w14:paraId="70DB3168" w14:textId="77777777" w:rsidR="007246CC" w:rsidRPr="00B135CD" w:rsidRDefault="007246CC"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 xml:space="preserve">for work to be executed or goods or materials to be supplied which </w:t>
      </w:r>
      <w:r w:rsidR="00EF0633" w:rsidRPr="00B135CD">
        <w:rPr>
          <w:rFonts w:ascii="Times New Roman" w:hAnsi="Times New Roman" w:cs="Times New Roman"/>
        </w:rPr>
        <w:t>constitute</w:t>
      </w:r>
      <w:r w:rsidRPr="00B135CD">
        <w:rPr>
          <w:rFonts w:ascii="Times New Roman" w:hAnsi="Times New Roman" w:cs="Times New Roman"/>
        </w:rPr>
        <w:t xml:space="preserve"> an extension of an existing contract by the council</w:t>
      </w:r>
      <w:r w:rsidR="00EF0633" w:rsidRPr="00B135CD">
        <w:rPr>
          <w:rFonts w:ascii="Times New Roman" w:hAnsi="Times New Roman" w:cs="Times New Roman"/>
        </w:rPr>
        <w:t>;</w:t>
      </w:r>
    </w:p>
    <w:p w14:paraId="240360D0" w14:textId="77777777" w:rsidR="00EF0633" w:rsidRPr="00B135CD" w:rsidRDefault="00EF0633"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for additional audit work of the external auditor up to an estimated value of £</w:t>
      </w:r>
      <w:r w:rsidR="00530B40" w:rsidRPr="00B135CD">
        <w:rPr>
          <w:rFonts w:ascii="Times New Roman" w:hAnsi="Times New Roman" w:cs="Times New Roman"/>
        </w:rPr>
        <w:t>250/</w:t>
      </w:r>
      <w:r w:rsidRPr="00B135CD">
        <w:rPr>
          <w:rFonts w:ascii="Times New Roman" w:hAnsi="Times New Roman" w:cs="Times New Roman"/>
        </w:rPr>
        <w:t>500 (in excess of this sum the RFO shall act after consultation with the chairman and vice chairman of the council); and</w:t>
      </w:r>
    </w:p>
    <w:p w14:paraId="30A5D31F" w14:textId="77777777" w:rsidR="00EF0633" w:rsidRPr="00B135CD" w:rsidRDefault="00EF0633"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for good or materials proposed to be purchased which are proprietary articles and/or are only sold at a fixed price.</w:t>
      </w:r>
    </w:p>
    <w:p w14:paraId="64A111A5" w14:textId="77777777"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rPr>
        <w:t xml:space="preserve">Where </w:t>
      </w:r>
      <w:r w:rsidRPr="009F6E42">
        <w:rPr>
          <w:rFonts w:ascii="Times New Roman" w:hAnsi="Times New Roman" w:cs="Times New Roman"/>
          <w:spacing w:val="-3"/>
        </w:rPr>
        <w:t>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9F6E42">
        <w:rPr>
          <w:rStyle w:val="FootnoteReference"/>
          <w:rFonts w:ascii="Times New Roman" w:hAnsi="Times New Roman" w:cs="Times New Roman"/>
          <w:spacing w:val="-3"/>
        </w:rPr>
        <w:footnoteReference w:id="2"/>
      </w:r>
      <w:r w:rsidRPr="009F6E42">
        <w:rPr>
          <w:rFonts w:ascii="Times New Roman" w:hAnsi="Times New Roman" w:cs="Times New Roman"/>
          <w:spacing w:val="-3"/>
        </w:rPr>
        <w:t>.</w:t>
      </w:r>
    </w:p>
    <w:p w14:paraId="122EC86D" w14:textId="77777777"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spacing w:val="-3"/>
        </w:rPr>
        <w:t xml:space="preserve">The </w:t>
      </w:r>
      <w:r w:rsidR="00EF0633" w:rsidRPr="009F6E42">
        <w:rPr>
          <w:rFonts w:ascii="Times New Roman" w:hAnsi="Times New Roman" w:cs="Times New Roman"/>
          <w:spacing w:val="-3"/>
        </w:rPr>
        <w:t>full requirements of t</w:t>
      </w:r>
      <w:r w:rsidRPr="009F6E42">
        <w:rPr>
          <w:rFonts w:ascii="Times New Roman" w:hAnsi="Times New Roman" w:cs="Times New Roman"/>
          <w:spacing w:val="-3"/>
        </w:rPr>
        <w:t>he Regulations, as applicable, shall be followed in respect of the tendering and award of a public supply contract, public service contract or public works contract</w:t>
      </w:r>
      <w:r w:rsidRPr="009F6E42">
        <w:rPr>
          <w:rStyle w:val="FootnoteReference"/>
          <w:rFonts w:ascii="Times New Roman" w:hAnsi="Times New Roman" w:cs="Times New Roman"/>
          <w:spacing w:val="-3"/>
        </w:rPr>
        <w:t xml:space="preserve"> </w:t>
      </w:r>
      <w:r w:rsidRPr="009F6E42">
        <w:rPr>
          <w:rFonts w:ascii="Times New Roman" w:hAnsi="Times New Roman" w:cs="Times New Roman"/>
          <w:spacing w:val="-3"/>
        </w:rPr>
        <w:t>which exceed thresholds in The Regulations set by the Public Contracts Directive 2014/24/EU (which may change from time to time)</w:t>
      </w:r>
      <w:r w:rsidRPr="009F6E42">
        <w:rPr>
          <w:rStyle w:val="FootnoteReference"/>
          <w:rFonts w:ascii="Times New Roman" w:hAnsi="Times New Roman" w:cs="Times New Roman"/>
          <w:spacing w:val="-3"/>
        </w:rPr>
        <w:footnoteReference w:id="3"/>
      </w:r>
      <w:r w:rsidRPr="009F6E42">
        <w:rPr>
          <w:rFonts w:ascii="Times New Roman" w:hAnsi="Times New Roman" w:cs="Times New Roman"/>
          <w:spacing w:val="-3"/>
        </w:rPr>
        <w:t>.</w:t>
      </w:r>
    </w:p>
    <w:p w14:paraId="27CBBD23"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lastRenderedPageBreak/>
        <w:t>When applications are made to waive financial regulations relating to contracts to enable a price to be negotiated without competition the reason shall be embodied in a recommendation to the council.</w:t>
      </w:r>
    </w:p>
    <w:p w14:paraId="4E23C2C1"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Such invitation to tender shall state the general nature of</w:t>
      </w:r>
      <w:r w:rsidR="00EF0633" w:rsidRPr="00B135CD">
        <w:rPr>
          <w:rFonts w:ascii="Times New Roman" w:hAnsi="Times New Roman" w:cs="Times New Roman"/>
          <w:spacing w:val="-3"/>
        </w:rPr>
        <w:t xml:space="preserve"> the intended contract and the c</w:t>
      </w:r>
      <w:r w:rsidRPr="00B135CD">
        <w:rPr>
          <w:rFonts w:ascii="Times New Roman" w:hAnsi="Times New Roman" w:cs="Times New Roman"/>
          <w:spacing w:val="-3"/>
        </w:rPr>
        <w:t xml:space="preserve">lerk shall obtain the necessary technical assistance to prepare a specification in appropriate cases. The invitation shall in addition state that tenders must be addressed to the </w:t>
      </w:r>
      <w:r w:rsidR="00EF0633" w:rsidRPr="00B135CD">
        <w:rPr>
          <w:rFonts w:ascii="Times New Roman" w:hAnsi="Times New Roman" w:cs="Times New Roman"/>
          <w:spacing w:val="-3"/>
        </w:rPr>
        <w:t>c</w:t>
      </w:r>
      <w:r w:rsidRPr="00B135CD">
        <w:rPr>
          <w:rFonts w:ascii="Times New Roman" w:hAnsi="Times New Roman" w:cs="Times New Roman"/>
          <w:spacing w:val="-3"/>
        </w:rPr>
        <w:t>lerk in the ordinary course of post. Each tendering firm shall be supplied with a specifically marked envelope in which the tender is to be sealed and remain sealed until the prescribed date for opening tenders for that contract.</w:t>
      </w:r>
    </w:p>
    <w:p w14:paraId="4CF33430"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 xml:space="preserve">All sealed tenders shall be opened at the same time on the prescribed date by the </w:t>
      </w:r>
      <w:r w:rsidR="00EF0633" w:rsidRPr="00B135CD">
        <w:rPr>
          <w:rFonts w:ascii="Times New Roman" w:hAnsi="Times New Roman" w:cs="Times New Roman"/>
          <w:spacing w:val="-3"/>
        </w:rPr>
        <w:t>c</w:t>
      </w:r>
      <w:r w:rsidRPr="00B135CD">
        <w:rPr>
          <w:rFonts w:ascii="Times New Roman" w:hAnsi="Times New Roman" w:cs="Times New Roman"/>
          <w:spacing w:val="-3"/>
        </w:rPr>
        <w:t>lerk in the presence of at least one member of council.</w:t>
      </w:r>
    </w:p>
    <w:p w14:paraId="2925F99E" w14:textId="55617F63"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spacing w:val="-3"/>
        </w:rPr>
        <w:t>Any invitation to tender issued under this regulation shal</w:t>
      </w:r>
      <w:r w:rsidR="007C7B40">
        <w:rPr>
          <w:rFonts w:ascii="Times New Roman" w:hAnsi="Times New Roman" w:cs="Times New Roman"/>
          <w:spacing w:val="-3"/>
        </w:rPr>
        <w:t>l be subject to Standing Order 18d,</w:t>
      </w:r>
      <w:r w:rsidRPr="009F6E42">
        <w:rPr>
          <w:rStyle w:val="FootnoteReference"/>
          <w:rFonts w:ascii="Times New Roman" w:hAnsi="Times New Roman" w:cs="Times New Roman"/>
          <w:spacing w:val="-3"/>
        </w:rPr>
        <w:footnoteReference w:id="4"/>
      </w:r>
      <w:r w:rsidRPr="009F6E42">
        <w:rPr>
          <w:rFonts w:ascii="Times New Roman" w:hAnsi="Times New Roman" w:cs="Times New Roman"/>
          <w:spacing w:val="-3"/>
        </w:rPr>
        <w:t xml:space="preserve"> and shall refer to the terms of the Bribery Act 2010.</w:t>
      </w:r>
    </w:p>
    <w:p w14:paraId="30E5F69E"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When it is to enter into a contract of less than £25,000 in value for the supply of goods or materials or for the execution of works or specialist services other than such goods, materials, works or specialist services as are excepted a</w:t>
      </w:r>
      <w:r w:rsidR="00EF0633" w:rsidRPr="00B135CD">
        <w:rPr>
          <w:rFonts w:ascii="Times New Roman" w:hAnsi="Times New Roman" w:cs="Times New Roman"/>
          <w:spacing w:val="-3"/>
        </w:rPr>
        <w:t xml:space="preserve">s set out in paragraph (11.1.1) the </w:t>
      </w:r>
      <w:r w:rsidRPr="00B135CD">
        <w:rPr>
          <w:rFonts w:ascii="Times New Roman" w:hAnsi="Times New Roman" w:cs="Times New Roman"/>
          <w:spacing w:val="-3"/>
        </w:rPr>
        <w:t xml:space="preserve">RFO shall obtain </w:t>
      </w:r>
      <w:r w:rsidR="00EF0633" w:rsidRPr="00B135CD">
        <w:rPr>
          <w:rFonts w:ascii="Times New Roman" w:hAnsi="Times New Roman" w:cs="Times New Roman"/>
          <w:spacing w:val="-3"/>
        </w:rPr>
        <w:t>three</w:t>
      </w:r>
      <w:r w:rsidRPr="00B135CD">
        <w:rPr>
          <w:rFonts w:ascii="Times New Roman" w:hAnsi="Times New Roman" w:cs="Times New Roman"/>
          <w:spacing w:val="-3"/>
        </w:rPr>
        <w:t xml:space="preserve"> quotations (priced descriptions of the proposed supply); where the value is below £3,000 and above </w:t>
      </w:r>
      <w:r w:rsidR="00E50125" w:rsidRPr="00B135CD">
        <w:rPr>
          <w:rFonts w:ascii="Times New Roman" w:hAnsi="Times New Roman" w:cs="Times New Roman"/>
          <w:spacing w:val="-3"/>
        </w:rPr>
        <w:t>£5</w:t>
      </w:r>
      <w:r w:rsidRPr="00B135CD">
        <w:rPr>
          <w:rFonts w:ascii="Times New Roman" w:hAnsi="Times New Roman" w:cs="Times New Roman"/>
          <w:spacing w:val="-3"/>
        </w:rPr>
        <w:t>00</w:t>
      </w:r>
      <w:r w:rsidR="00E50125" w:rsidRPr="00B135CD">
        <w:rPr>
          <w:rFonts w:ascii="Times New Roman" w:hAnsi="Times New Roman" w:cs="Times New Roman"/>
          <w:spacing w:val="-3"/>
        </w:rPr>
        <w:t xml:space="preserve"> </w:t>
      </w:r>
      <w:r w:rsidRPr="00B135CD">
        <w:rPr>
          <w:rFonts w:ascii="Times New Roman" w:hAnsi="Times New Roman" w:cs="Times New Roman"/>
          <w:spacing w:val="-3"/>
        </w:rPr>
        <w:t>the Clerk</w:t>
      </w:r>
      <w:r w:rsidR="00EF0633" w:rsidRPr="00B135CD">
        <w:rPr>
          <w:rFonts w:ascii="Times New Roman" w:hAnsi="Times New Roman" w:cs="Times New Roman"/>
          <w:spacing w:val="-3"/>
        </w:rPr>
        <w:t xml:space="preserve"> or RFO shall strive to obtain three</w:t>
      </w:r>
      <w:r w:rsidRPr="00B135CD">
        <w:rPr>
          <w:rFonts w:ascii="Times New Roman" w:hAnsi="Times New Roman" w:cs="Times New Roman"/>
          <w:spacing w:val="-3"/>
        </w:rPr>
        <w:t xml:space="preserve"> estimates. Otherwise, Regulation 10.3 above shall apply.</w:t>
      </w:r>
    </w:p>
    <w:p w14:paraId="0132EB89"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 xml:space="preserve">The </w:t>
      </w:r>
      <w:r w:rsidRPr="00B135CD">
        <w:rPr>
          <w:rFonts w:ascii="Times New Roman" w:hAnsi="Times New Roman" w:cs="Times New Roman"/>
        </w:rPr>
        <w:t>council shall not be obliged to accept the lowest or any tender, quote or estimate.</w:t>
      </w:r>
    </w:p>
    <w:p w14:paraId="19829BF9" w14:textId="77777777"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rPr>
        <w:t>Should it occur that the c</w:t>
      </w:r>
      <w:r w:rsidR="00EF0633" w:rsidRPr="009F6E42">
        <w:rPr>
          <w:rFonts w:ascii="Times New Roman" w:hAnsi="Times New Roman" w:cs="Times New Roman"/>
        </w:rPr>
        <w:t>ouncil</w:t>
      </w:r>
      <w:r w:rsidRPr="009F6E42">
        <w:rPr>
          <w:rFonts w:ascii="Times New Roman" w:hAnsi="Times New Roman" w:cs="Times New Roman"/>
        </w:rPr>
        <w:t xml:space="preserv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42A65196" w14:textId="77777777" w:rsidR="00DC4097" w:rsidRPr="009F6E42" w:rsidRDefault="00DC4097" w:rsidP="00DC4097">
      <w:pPr>
        <w:spacing w:after="0"/>
        <w:rPr>
          <w:rFonts w:ascii="Times New Roman" w:hAnsi="Times New Roman" w:cs="Times New Roman"/>
        </w:rPr>
      </w:pPr>
    </w:p>
    <w:p w14:paraId="0194BA54"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Payments under contracts for building of other construction works (public works contracts)</w:t>
      </w:r>
    </w:p>
    <w:p w14:paraId="41BCE79B"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Payments on </w:t>
      </w:r>
      <w:r w:rsidRPr="00B135CD">
        <w:rPr>
          <w:rFonts w:ascii="Times New Roman" w:hAnsi="Times New Roman" w:cs="Times New Roman"/>
          <w:spacing w:val="-3"/>
        </w:rPr>
        <w:t>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003571FE" w:rsidRPr="00B135CD">
        <w:rPr>
          <w:rFonts w:ascii="Times New Roman" w:hAnsi="Times New Roman" w:cs="Times New Roman"/>
          <w:spacing w:val="-3"/>
        </w:rPr>
        <w:t>)</w:t>
      </w:r>
      <w:r w:rsidRPr="00B135CD">
        <w:rPr>
          <w:rFonts w:ascii="Times New Roman" w:hAnsi="Times New Roman" w:cs="Times New Roman"/>
          <w:spacing w:val="-3"/>
        </w:rPr>
        <w:t>.</w:t>
      </w:r>
    </w:p>
    <w:p w14:paraId="070DFCE8"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3EABF5D2" w14:textId="77777777" w:rsidR="003D509C"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Any variation to a contract or addition to or omission from a contract must be approved by the council and clerk to the contractor in writing, the council being informed where the final cost is likely to exceed the financial provision.</w:t>
      </w:r>
    </w:p>
    <w:p w14:paraId="66025333" w14:textId="77777777" w:rsidR="00DC4097" w:rsidRPr="009F6E42" w:rsidRDefault="00DC4097" w:rsidP="00DC4097">
      <w:pPr>
        <w:spacing w:after="0"/>
        <w:rPr>
          <w:rFonts w:ascii="Times New Roman" w:hAnsi="Times New Roman" w:cs="Times New Roman"/>
        </w:rPr>
      </w:pPr>
    </w:p>
    <w:p w14:paraId="023ECA89"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Assets, properties and estates</w:t>
      </w:r>
    </w:p>
    <w:p w14:paraId="3DEC98AD"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The c</w:t>
      </w:r>
      <w:r w:rsidRPr="00B135CD">
        <w:rPr>
          <w:rFonts w:ascii="Times New Roman" w:hAnsi="Times New Roman" w:cs="Times New Roman"/>
          <w:spacing w:val="-3"/>
        </w:rPr>
        <w:t>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sidR="003571FE" w:rsidRPr="00B135CD">
        <w:rPr>
          <w:rFonts w:ascii="Times New Roman" w:hAnsi="Times New Roman" w:cs="Times New Roman"/>
          <w:spacing w:val="-3"/>
        </w:rPr>
        <w:t>.</w:t>
      </w:r>
    </w:p>
    <w:p w14:paraId="38A9F373"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No </w:t>
      </w:r>
      <w:r w:rsidRPr="00B135CD">
        <w:rPr>
          <w:rFonts w:ascii="Times New Roman" w:hAnsi="Times New Roman" w:cs="Times New Roman"/>
        </w:rPr>
        <w:t>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AED6202" w14:textId="77777777" w:rsidR="00AF28FE" w:rsidRPr="009F6E42" w:rsidRDefault="00AF28FE" w:rsidP="00AF28FE">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No real property (interests in land) shall be sold, leased or otherwise disposed of without the authority of the council, together with any other consents required by law. In each case a report in writing shall </w:t>
      </w:r>
      <w:r w:rsidRPr="009F6E42">
        <w:rPr>
          <w:rFonts w:ascii="Times New Roman" w:hAnsi="Times New Roman" w:cs="Times New Roman"/>
        </w:rPr>
        <w:lastRenderedPageBreak/>
        <w:t>be provided to council in respect of valuation and surveyed condition of the property (including matters such as planning permissions and covenants) together with a proper business case (including an adequate level of consultation with the electorate).</w:t>
      </w:r>
    </w:p>
    <w:p w14:paraId="2FD5E1C3" w14:textId="77777777" w:rsidR="00AF28FE" w:rsidRPr="009F6E42" w:rsidRDefault="00AF28FE" w:rsidP="00AF28FE">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B42B335" w14:textId="77777777" w:rsidR="00AF28FE" w:rsidRPr="009F6E42" w:rsidRDefault="00AF28FE" w:rsidP="00AF28FE">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Subject only to the limit set in Regulation 13.2 above, no tangible moveable property shall be purchased or acquired without the authority of the full council. In each case a report in writing shall be provided to council with a full business case.</w:t>
      </w:r>
    </w:p>
    <w:p w14:paraId="08E1C908" w14:textId="77777777" w:rsidR="00FC13B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The </w:t>
      </w:r>
      <w:r w:rsidRPr="00FD1F0D">
        <w:rPr>
          <w:rFonts w:ascii="Times New Roman" w:hAnsi="Times New Roman" w:cs="Times New Roman"/>
          <w:spacing w:val="-3"/>
        </w:rPr>
        <w:t>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58E9E40A"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b/>
          <w:bCs/>
          <w:color w:val="000000"/>
          <w:spacing w:val="-2"/>
          <w:lang w:bidi="en-US"/>
        </w:rPr>
      </w:pPr>
    </w:p>
    <w:p w14:paraId="1FDE2CF3"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Insurance</w:t>
      </w:r>
    </w:p>
    <w:p w14:paraId="296F2D89" w14:textId="77777777" w:rsidR="00AF28F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Following </w:t>
      </w:r>
      <w:r w:rsidRPr="00FD1F0D">
        <w:rPr>
          <w:rFonts w:ascii="Times New Roman" w:hAnsi="Times New Roman" w:cs="Times New Roman"/>
          <w:spacing w:val="-3"/>
        </w:rPr>
        <w:t>the annual risk assessment (per Regulation 15), the RFO shall effect all insurances and negotiate all claims on the council's insurers.</w:t>
      </w:r>
    </w:p>
    <w:p w14:paraId="2932B0A5" w14:textId="77777777" w:rsidR="00AF28F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spacing w:val="-3"/>
        </w:rPr>
        <w:t>The RFO shall keep a record of all insurances effected by the council and the property and risks covered thereby and annually review it</w:t>
      </w:r>
      <w:r w:rsidRPr="00FD1F0D">
        <w:rPr>
          <w:rFonts w:ascii="Times New Roman" w:hAnsi="Times New Roman" w:cs="Times New Roman"/>
        </w:rPr>
        <w:t>.</w:t>
      </w:r>
    </w:p>
    <w:p w14:paraId="18AF758C" w14:textId="77777777" w:rsidR="00AF28F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The RFO </w:t>
      </w:r>
      <w:r w:rsidRPr="00FD1F0D">
        <w:rPr>
          <w:rFonts w:ascii="Times New Roman" w:hAnsi="Times New Roman" w:cs="Times New Roman"/>
          <w:spacing w:val="-3"/>
        </w:rPr>
        <w:t>shall be notified of any loss, liability or damage or of any event likely to lead to a claim, and shall report these to council at the next available meeting</w:t>
      </w:r>
      <w:r w:rsidRPr="00FD1F0D">
        <w:rPr>
          <w:rFonts w:ascii="Times New Roman" w:hAnsi="Times New Roman" w:cs="Times New Roman"/>
        </w:rPr>
        <w:t>.</w:t>
      </w:r>
    </w:p>
    <w:p w14:paraId="1E3D39E7" w14:textId="77777777" w:rsidR="00FC13B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All </w:t>
      </w:r>
      <w:r w:rsidRPr="00FD1F0D">
        <w:rPr>
          <w:rFonts w:ascii="Times New Roman" w:hAnsi="Times New Roman" w:cs="Times New Roman"/>
          <w:spacing w:val="-3"/>
        </w:rPr>
        <w:t>appropriate members and employees of the council shall be included in a suitable form of security or fidelity guarantee insurance which shall cover the maximum risk exposure as determined by the council.</w:t>
      </w:r>
    </w:p>
    <w:p w14:paraId="2DE315AE" w14:textId="77777777" w:rsidR="00DC4097" w:rsidRPr="009F6E42" w:rsidRDefault="00DC4097" w:rsidP="00DC4097">
      <w:pPr>
        <w:spacing w:after="0"/>
        <w:rPr>
          <w:rFonts w:ascii="Times New Roman" w:hAnsi="Times New Roman" w:cs="Times New Roman"/>
        </w:rPr>
      </w:pPr>
    </w:p>
    <w:p w14:paraId="7BC387FA"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Risk Management</w:t>
      </w:r>
    </w:p>
    <w:p w14:paraId="174484DF" w14:textId="77777777" w:rsidR="00432FD7" w:rsidRPr="00FD1F0D" w:rsidRDefault="002E4847" w:rsidP="00432FD7">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The </w:t>
      </w:r>
      <w:r w:rsidR="00AF28FE" w:rsidRPr="00FD1F0D">
        <w:rPr>
          <w:rFonts w:ascii="Times New Roman" w:hAnsi="Times New Roman" w:cs="Times New Roman"/>
          <w:spacing w:val="-3"/>
        </w:rPr>
        <w:t>council is responsible for putting in place arrangements f</w:t>
      </w:r>
      <w:r w:rsidR="00432FD7" w:rsidRPr="00FD1F0D">
        <w:rPr>
          <w:rFonts w:ascii="Times New Roman" w:hAnsi="Times New Roman" w:cs="Times New Roman"/>
          <w:spacing w:val="-3"/>
        </w:rPr>
        <w:t>or the management of risk. The c</w:t>
      </w:r>
      <w:r w:rsidR="00AF28FE" w:rsidRPr="00FD1F0D">
        <w:rPr>
          <w:rFonts w:ascii="Times New Roman" w:hAnsi="Times New Roman" w:cs="Times New Roman"/>
          <w:spacing w:val="-3"/>
        </w:rPr>
        <w:t>lerk shall prepare, for approval by the council, risk management policy statements in respect of all activities of the council. Risk policy statements and consequential risk management arrangements shall be reviewed by the council at least annually</w:t>
      </w:r>
      <w:r w:rsidR="00432FD7" w:rsidRPr="00FD1F0D">
        <w:rPr>
          <w:rFonts w:ascii="Times New Roman" w:hAnsi="Times New Roman" w:cs="Times New Roman"/>
          <w:spacing w:val="-3"/>
        </w:rPr>
        <w:t>.</w:t>
      </w:r>
    </w:p>
    <w:p w14:paraId="3AAA2D03" w14:textId="77777777" w:rsidR="002E4847" w:rsidRPr="00FD1F0D" w:rsidRDefault="00432FD7" w:rsidP="00432FD7">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spacing w:val="-3"/>
        </w:rPr>
        <w:t>When considering any new activity, the clerk shall prepare a draft risk assessment including risk management proposals for consideration and adoption by the council</w:t>
      </w:r>
      <w:r w:rsidRPr="00FD1F0D">
        <w:rPr>
          <w:rFonts w:ascii="Times New Roman" w:hAnsi="Times New Roman" w:cs="Times New Roman"/>
        </w:rPr>
        <w:t>.</w:t>
      </w:r>
    </w:p>
    <w:p w14:paraId="2D8DA94D"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2EA4C751" w14:textId="77777777" w:rsidR="00D33B9C" w:rsidRPr="009F6E42" w:rsidRDefault="00432FD7"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Suspension and revision of Financial Regulations</w:t>
      </w:r>
    </w:p>
    <w:p w14:paraId="027F27D3" w14:textId="77777777" w:rsidR="00432FD7" w:rsidRPr="00FD1F0D" w:rsidRDefault="00432FD7" w:rsidP="00432FD7">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It </w:t>
      </w:r>
      <w:r w:rsidRPr="00FD1F0D">
        <w:rPr>
          <w:rFonts w:ascii="Times New Roman" w:hAnsi="Times New Roman" w:cs="Times New Roman"/>
          <w:spacing w:val="-3"/>
        </w:rPr>
        <w:t>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6327825F" w14:textId="77777777" w:rsidR="00D33B9C" w:rsidRPr="009F6E42" w:rsidRDefault="00432FD7" w:rsidP="00432FD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sectPr w:rsidR="00D33B9C" w:rsidRPr="009F6E42" w:rsidSect="00134155">
      <w:footerReference w:type="default" r:id="rId8"/>
      <w:pgSz w:w="11906" w:h="16838"/>
      <w:pgMar w:top="1134" w:right="991" w:bottom="70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C754" w14:textId="77777777" w:rsidR="00E96E1D" w:rsidRDefault="00E96E1D" w:rsidP="00DC4097">
      <w:pPr>
        <w:spacing w:after="0" w:line="240" w:lineRule="auto"/>
      </w:pPr>
      <w:r>
        <w:separator/>
      </w:r>
    </w:p>
  </w:endnote>
  <w:endnote w:type="continuationSeparator" w:id="0">
    <w:p w14:paraId="7200E31A" w14:textId="77777777" w:rsidR="00E96E1D" w:rsidRDefault="00E96E1D" w:rsidP="00DC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828989"/>
      <w:docPartObj>
        <w:docPartGallery w:val="Page Numbers (Bottom of Page)"/>
        <w:docPartUnique/>
      </w:docPartObj>
    </w:sdtPr>
    <w:sdtContent>
      <w:p w14:paraId="2603E696" w14:textId="564394BA" w:rsidR="009E2034" w:rsidRDefault="009E2034">
        <w:pPr>
          <w:pStyle w:val="Footer"/>
          <w:jc w:val="right"/>
        </w:pPr>
        <w:r>
          <w:fldChar w:fldCharType="begin"/>
        </w:r>
        <w:r>
          <w:instrText xml:space="preserve"> PAGE   \* MERGEFORMAT </w:instrText>
        </w:r>
        <w:r>
          <w:fldChar w:fldCharType="separate"/>
        </w:r>
        <w:r w:rsidR="00F6792C">
          <w:rPr>
            <w:noProof/>
          </w:rPr>
          <w:t>1</w:t>
        </w:r>
        <w:r>
          <w:rPr>
            <w:noProof/>
          </w:rPr>
          <w:fldChar w:fldCharType="end"/>
        </w:r>
      </w:p>
    </w:sdtContent>
  </w:sdt>
  <w:p w14:paraId="7EB1C81A" w14:textId="77777777" w:rsidR="009E2034" w:rsidRDefault="009E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8DF4" w14:textId="77777777" w:rsidR="00E96E1D" w:rsidRDefault="00E96E1D" w:rsidP="00DC4097">
      <w:pPr>
        <w:spacing w:after="0" w:line="240" w:lineRule="auto"/>
      </w:pPr>
      <w:r>
        <w:separator/>
      </w:r>
    </w:p>
  </w:footnote>
  <w:footnote w:type="continuationSeparator" w:id="0">
    <w:p w14:paraId="69AE731A" w14:textId="77777777" w:rsidR="00E96E1D" w:rsidRDefault="00E96E1D" w:rsidP="00DC4097">
      <w:pPr>
        <w:spacing w:after="0" w:line="240" w:lineRule="auto"/>
      </w:pPr>
      <w:r>
        <w:continuationSeparator/>
      </w:r>
    </w:p>
  </w:footnote>
  <w:footnote w:id="1">
    <w:p w14:paraId="4E32684B" w14:textId="77777777" w:rsidR="009E2034" w:rsidRPr="00CD7A05" w:rsidRDefault="009E2034" w:rsidP="00813E2E">
      <w:pPr>
        <w:pStyle w:val="FootnoteText"/>
        <w:rPr>
          <w:rFonts w:ascii="Times New Roman" w:hAnsi="Times New Roman" w:cs="Times New Roman"/>
        </w:rPr>
      </w:pPr>
      <w:r w:rsidRPr="00CD7A05">
        <w:rPr>
          <w:rStyle w:val="FootnoteReference"/>
          <w:rFonts w:ascii="Times New Roman" w:hAnsi="Times New Roman" w:cs="Times New Roman"/>
        </w:rPr>
        <w:footnoteRef/>
      </w:r>
      <w:r w:rsidRPr="00CD7A05">
        <w:rPr>
          <w:rFonts w:ascii="Times New Roman" w:hAnsi="Times New Roman" w:cs="Times New Roman"/>
        </w:rPr>
        <w:t xml:space="preserve"> Model standing orders for councils are available in Local Councils Explained © 2013 National Association of Local Councils</w:t>
      </w:r>
      <w:r w:rsidR="00CD7A05">
        <w:rPr>
          <w:rFonts w:ascii="Times New Roman" w:hAnsi="Times New Roman" w:cs="Times New Roman"/>
        </w:rPr>
        <w:t>.</w:t>
      </w:r>
    </w:p>
  </w:footnote>
  <w:footnote w:id="2">
    <w:p w14:paraId="7ED7D5F1" w14:textId="77777777" w:rsidR="009E2034" w:rsidRPr="003571FE" w:rsidRDefault="009E2034" w:rsidP="00C437FE">
      <w:pPr>
        <w:pStyle w:val="FootnoteText"/>
        <w:rPr>
          <w:rFonts w:ascii="Times New Roman" w:hAnsi="Times New Roman" w:cs="Times New Roman"/>
        </w:rPr>
      </w:pPr>
      <w:r w:rsidRPr="003571FE">
        <w:rPr>
          <w:rStyle w:val="FootnoteReference"/>
          <w:rFonts w:ascii="Times New Roman" w:hAnsi="Times New Roman" w:cs="Times New Roman"/>
        </w:rPr>
        <w:footnoteRef/>
      </w:r>
      <w:r w:rsidRPr="003571FE">
        <w:rPr>
          <w:rFonts w:ascii="Times New Roman" w:hAnsi="Times New Roman" w:cs="Times New Roman"/>
        </w:rPr>
        <w:t xml:space="preserve"> The Regulations require councils to use the Contracts Finder website to advertise contract opportunities, set out the procedures to be followed in awarding new contracts and to publicise the award of new contracts</w:t>
      </w:r>
      <w:r w:rsidR="003571FE">
        <w:rPr>
          <w:rFonts w:ascii="Times New Roman" w:hAnsi="Times New Roman" w:cs="Times New Roman"/>
        </w:rPr>
        <w:t>.</w:t>
      </w:r>
    </w:p>
  </w:footnote>
  <w:footnote w:id="3">
    <w:p w14:paraId="39377071" w14:textId="77777777" w:rsidR="009E2034" w:rsidRPr="003571FE" w:rsidRDefault="009E2034" w:rsidP="00C437FE">
      <w:pPr>
        <w:pStyle w:val="FootnoteText"/>
        <w:rPr>
          <w:rFonts w:ascii="Times New Roman" w:hAnsi="Times New Roman" w:cs="Times New Roman"/>
        </w:rPr>
      </w:pPr>
      <w:r>
        <w:rPr>
          <w:rStyle w:val="FootnoteReference"/>
        </w:rPr>
        <w:footnoteRef/>
      </w:r>
      <w:r>
        <w:t xml:space="preserve"> </w:t>
      </w:r>
      <w:r w:rsidRPr="003571FE">
        <w:rPr>
          <w:rFonts w:ascii="Times New Roman" w:hAnsi="Times New Roman" w:cs="Times New Roman"/>
        </w:rPr>
        <w:t>Thresholds currently applicable are:</w:t>
      </w:r>
    </w:p>
    <w:p w14:paraId="1EE17C7D" w14:textId="77777777" w:rsidR="009E2034" w:rsidRPr="003571FE" w:rsidRDefault="009E2034" w:rsidP="00C437FE">
      <w:pPr>
        <w:pStyle w:val="FootnoteText"/>
        <w:numPr>
          <w:ilvl w:val="0"/>
          <w:numId w:val="28"/>
        </w:numPr>
        <w:rPr>
          <w:rFonts w:ascii="Times New Roman" w:hAnsi="Times New Roman" w:cs="Times New Roman"/>
        </w:rPr>
      </w:pPr>
      <w:r w:rsidRPr="003571FE">
        <w:rPr>
          <w:rFonts w:ascii="Times New Roman" w:hAnsi="Times New Roman" w:cs="Times New Roman"/>
        </w:rPr>
        <w:t>For public supply and public service contracts 209,000 Euros (£164,176)</w:t>
      </w:r>
    </w:p>
    <w:p w14:paraId="4B718E4B" w14:textId="77777777" w:rsidR="009E2034" w:rsidRPr="003571FE" w:rsidRDefault="009E2034" w:rsidP="00C437FE">
      <w:pPr>
        <w:pStyle w:val="FootnoteText"/>
        <w:numPr>
          <w:ilvl w:val="0"/>
          <w:numId w:val="28"/>
        </w:numPr>
        <w:rPr>
          <w:rFonts w:ascii="Times New Roman" w:hAnsi="Times New Roman" w:cs="Times New Roman"/>
        </w:rPr>
      </w:pPr>
      <w:r w:rsidRPr="003571FE">
        <w:rPr>
          <w:rFonts w:ascii="Times New Roman" w:hAnsi="Times New Roman" w:cs="Times New Roman"/>
        </w:rPr>
        <w:t>For public works contracts 5,225,000 Euros (£4,104,394)</w:t>
      </w:r>
    </w:p>
  </w:footnote>
  <w:footnote w:id="4">
    <w:p w14:paraId="5E6CA6A4" w14:textId="77777777" w:rsidR="009E2034" w:rsidRPr="003571FE" w:rsidRDefault="009E2034" w:rsidP="00C437FE">
      <w:pPr>
        <w:pStyle w:val="FootnoteText"/>
        <w:rPr>
          <w:rFonts w:ascii="Times New Roman" w:hAnsi="Times New Roman" w:cs="Times New Roman"/>
        </w:rPr>
      </w:pPr>
      <w:r w:rsidRPr="003571FE">
        <w:rPr>
          <w:rStyle w:val="FootnoteReference"/>
          <w:rFonts w:ascii="Times New Roman" w:hAnsi="Times New Roman" w:cs="Times New Roman"/>
        </w:rPr>
        <w:footnoteRef/>
      </w:r>
      <w:r w:rsidRPr="003571FE">
        <w:rPr>
          <w:rFonts w:ascii="Times New Roman" w:hAnsi="Times New Roman" w:cs="Times New Roman"/>
        </w:rPr>
        <w:t xml:space="preserve"> Based on NALC’s model standing order 18d in Local Councils Explained © 2013 National Association of Local Councils</w:t>
      </w:r>
      <w:r w:rsidR="003571F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F179A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12528"/>
    <w:multiLevelType w:val="hybridMultilevel"/>
    <w:tmpl w:val="6316BC0C"/>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52B000F"/>
    <w:multiLevelType w:val="hybridMultilevel"/>
    <w:tmpl w:val="C846D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E625FA"/>
    <w:multiLevelType w:val="hybridMultilevel"/>
    <w:tmpl w:val="95348DA0"/>
    <w:lvl w:ilvl="0" w:tplc="CA50FFE4">
      <w:start w:val="1"/>
      <w:numFmt w:val="lowerRoman"/>
      <w:lvlText w:val="%1."/>
      <w:lvlJc w:val="left"/>
      <w:pPr>
        <w:ind w:left="2367" w:hanging="360"/>
      </w:pPr>
      <w:rPr>
        <w:rFonts w:asciiTheme="minorHAnsi" w:hAnsiTheme="minorHAnsi"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A37559"/>
    <w:multiLevelType w:val="hybridMultilevel"/>
    <w:tmpl w:val="2C24E200"/>
    <w:lvl w:ilvl="0" w:tplc="07C80898">
      <w:start w:val="1"/>
      <w:numFmt w:val="lowerLetter"/>
      <w:lvlText w:val="%1"/>
      <w:lvlJc w:val="left"/>
      <w:pPr>
        <w:tabs>
          <w:tab w:val="num" w:pos="1134"/>
        </w:tabs>
        <w:ind w:left="1134" w:hanging="567"/>
      </w:pPr>
      <w:rPr>
        <w:rFonts w:hint="default"/>
      </w:rPr>
    </w:lvl>
    <w:lvl w:ilvl="1" w:tplc="A91880D2">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5"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C12A84"/>
    <w:multiLevelType w:val="hybridMultilevel"/>
    <w:tmpl w:val="0D6E7D12"/>
    <w:lvl w:ilvl="0" w:tplc="97B80232">
      <w:start w:val="1"/>
      <w:numFmt w:val="lowerLetter"/>
      <w:lvlText w:val="%1"/>
      <w:lvlJc w:val="left"/>
      <w:pPr>
        <w:tabs>
          <w:tab w:val="num" w:pos="397"/>
        </w:tabs>
        <w:ind w:left="397" w:hanging="397"/>
      </w:pPr>
      <w:rPr>
        <w:rFonts w:hint="default"/>
        <w:b w:val="0"/>
      </w:rPr>
    </w:lvl>
    <w:lvl w:ilvl="1" w:tplc="AF7A647C">
      <w:start w:val="1"/>
      <w:numFmt w:val="lowerRoman"/>
      <w:lvlText w:val="%2."/>
      <w:lvlJc w:val="left"/>
      <w:pPr>
        <w:ind w:left="1134" w:hanging="567"/>
      </w:pPr>
      <w:rPr>
        <w:rFonts w:asciiTheme="minorHAnsi" w:hAnsi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4" w15:restartNumberingAfterBreak="0">
    <w:nsid w:val="793F27D5"/>
    <w:multiLevelType w:val="hybridMultilevel"/>
    <w:tmpl w:val="AEC69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E87669D"/>
    <w:multiLevelType w:val="hybridMultilevel"/>
    <w:tmpl w:val="A3183BCC"/>
    <w:lvl w:ilvl="0" w:tplc="82CA1260">
      <w:start w:val="1"/>
      <w:numFmt w:val="lowerRoman"/>
      <w:lvlText w:val="%1."/>
      <w:lvlJc w:val="left"/>
      <w:pPr>
        <w:ind w:left="1701" w:hanging="567"/>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18379576">
    <w:abstractNumId w:val="12"/>
  </w:num>
  <w:num w:numId="2" w16cid:durableId="1854343429">
    <w:abstractNumId w:val="4"/>
  </w:num>
  <w:num w:numId="3" w16cid:durableId="1278676360">
    <w:abstractNumId w:val="8"/>
  </w:num>
  <w:num w:numId="4" w16cid:durableId="824930976">
    <w:abstractNumId w:val="17"/>
  </w:num>
  <w:num w:numId="5" w16cid:durableId="1600408730">
    <w:abstractNumId w:val="18"/>
  </w:num>
  <w:num w:numId="6" w16cid:durableId="2011324681">
    <w:abstractNumId w:val="3"/>
  </w:num>
  <w:num w:numId="7" w16cid:durableId="1998529206">
    <w:abstractNumId w:val="10"/>
  </w:num>
  <w:num w:numId="8" w16cid:durableId="652638624">
    <w:abstractNumId w:val="23"/>
  </w:num>
  <w:num w:numId="9" w16cid:durableId="1872300081">
    <w:abstractNumId w:val="24"/>
  </w:num>
  <w:num w:numId="10" w16cid:durableId="1678996588">
    <w:abstractNumId w:val="1"/>
  </w:num>
  <w:num w:numId="11" w16cid:durableId="40903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7349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463865">
    <w:abstractNumId w:val="15"/>
  </w:num>
  <w:num w:numId="14" w16cid:durableId="1571844836">
    <w:abstractNumId w:val="11"/>
  </w:num>
  <w:num w:numId="15" w16cid:durableId="1362903047">
    <w:abstractNumId w:val="9"/>
  </w:num>
  <w:num w:numId="16" w16cid:durableId="656150030">
    <w:abstractNumId w:val="6"/>
  </w:num>
  <w:num w:numId="17" w16cid:durableId="306010718">
    <w:abstractNumId w:val="22"/>
  </w:num>
  <w:num w:numId="18" w16cid:durableId="1348408293">
    <w:abstractNumId w:val="20"/>
  </w:num>
  <w:num w:numId="19" w16cid:durableId="22286851">
    <w:abstractNumId w:val="16"/>
  </w:num>
  <w:num w:numId="20" w16cid:durableId="1495954059">
    <w:abstractNumId w:val="19"/>
  </w:num>
  <w:num w:numId="21" w16cid:durableId="574627863">
    <w:abstractNumId w:val="14"/>
  </w:num>
  <w:num w:numId="22" w16cid:durableId="1429497682">
    <w:abstractNumId w:val="0"/>
  </w:num>
  <w:num w:numId="23" w16cid:durableId="468716010">
    <w:abstractNumId w:val="25"/>
  </w:num>
  <w:num w:numId="24" w16cid:durableId="1639142262">
    <w:abstractNumId w:val="7"/>
  </w:num>
  <w:num w:numId="25" w16cid:durableId="1446146855">
    <w:abstractNumId w:val="2"/>
  </w:num>
  <w:num w:numId="26" w16cid:durableId="1801680741">
    <w:abstractNumId w:val="5"/>
  </w:num>
  <w:num w:numId="27" w16cid:durableId="945890831">
    <w:abstractNumId w:val="13"/>
  </w:num>
  <w:num w:numId="28" w16cid:durableId="674190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948A4"/>
    <w:rsid w:val="000A33EA"/>
    <w:rsid w:val="000C17D9"/>
    <w:rsid w:val="000C2BF4"/>
    <w:rsid w:val="000D1DFD"/>
    <w:rsid w:val="000E5236"/>
    <w:rsid w:val="00127EE0"/>
    <w:rsid w:val="00134155"/>
    <w:rsid w:val="00151E66"/>
    <w:rsid w:val="001A1A4B"/>
    <w:rsid w:val="001D21B9"/>
    <w:rsid w:val="001E054D"/>
    <w:rsid w:val="001F2B9A"/>
    <w:rsid w:val="00243D7B"/>
    <w:rsid w:val="00247579"/>
    <w:rsid w:val="002521AD"/>
    <w:rsid w:val="00281CC8"/>
    <w:rsid w:val="002A251F"/>
    <w:rsid w:val="002D398C"/>
    <w:rsid w:val="002E4847"/>
    <w:rsid w:val="00300E01"/>
    <w:rsid w:val="003571FE"/>
    <w:rsid w:val="00374164"/>
    <w:rsid w:val="00387427"/>
    <w:rsid w:val="003C6EC1"/>
    <w:rsid w:val="003D509C"/>
    <w:rsid w:val="003F12D0"/>
    <w:rsid w:val="004273FB"/>
    <w:rsid w:val="00432FD7"/>
    <w:rsid w:val="00434362"/>
    <w:rsid w:val="004E10AC"/>
    <w:rsid w:val="00530B40"/>
    <w:rsid w:val="00530B5E"/>
    <w:rsid w:val="00560D74"/>
    <w:rsid w:val="00595D73"/>
    <w:rsid w:val="005C74CD"/>
    <w:rsid w:val="005F6B1E"/>
    <w:rsid w:val="0063512F"/>
    <w:rsid w:val="00642C6D"/>
    <w:rsid w:val="00657C27"/>
    <w:rsid w:val="0067192B"/>
    <w:rsid w:val="006755F2"/>
    <w:rsid w:val="006D0210"/>
    <w:rsid w:val="006D0B9F"/>
    <w:rsid w:val="006D3D90"/>
    <w:rsid w:val="006E3376"/>
    <w:rsid w:val="007246CC"/>
    <w:rsid w:val="00766638"/>
    <w:rsid w:val="00782AA7"/>
    <w:rsid w:val="007B2242"/>
    <w:rsid w:val="007B4346"/>
    <w:rsid w:val="007C7B40"/>
    <w:rsid w:val="007D2FDA"/>
    <w:rsid w:val="00813E2E"/>
    <w:rsid w:val="00821397"/>
    <w:rsid w:val="008570CB"/>
    <w:rsid w:val="008A39F1"/>
    <w:rsid w:val="00911D67"/>
    <w:rsid w:val="00927065"/>
    <w:rsid w:val="00927133"/>
    <w:rsid w:val="00950929"/>
    <w:rsid w:val="00984D14"/>
    <w:rsid w:val="009D0B32"/>
    <w:rsid w:val="009E2034"/>
    <w:rsid w:val="009F6E42"/>
    <w:rsid w:val="00A26E8B"/>
    <w:rsid w:val="00A53C62"/>
    <w:rsid w:val="00A64714"/>
    <w:rsid w:val="00AF28FE"/>
    <w:rsid w:val="00B1189E"/>
    <w:rsid w:val="00B135CD"/>
    <w:rsid w:val="00B4505A"/>
    <w:rsid w:val="00B71570"/>
    <w:rsid w:val="00BA64C1"/>
    <w:rsid w:val="00BC17A3"/>
    <w:rsid w:val="00BD046F"/>
    <w:rsid w:val="00BE0E52"/>
    <w:rsid w:val="00C00A16"/>
    <w:rsid w:val="00C40878"/>
    <w:rsid w:val="00C43074"/>
    <w:rsid w:val="00C437FE"/>
    <w:rsid w:val="00C761CB"/>
    <w:rsid w:val="00CD7A05"/>
    <w:rsid w:val="00D158E5"/>
    <w:rsid w:val="00D16066"/>
    <w:rsid w:val="00D33B9C"/>
    <w:rsid w:val="00D51D26"/>
    <w:rsid w:val="00D65117"/>
    <w:rsid w:val="00D65B9A"/>
    <w:rsid w:val="00DC4097"/>
    <w:rsid w:val="00DF5F41"/>
    <w:rsid w:val="00E50125"/>
    <w:rsid w:val="00E52F0F"/>
    <w:rsid w:val="00E96E1D"/>
    <w:rsid w:val="00EF0633"/>
    <w:rsid w:val="00EF124F"/>
    <w:rsid w:val="00EF474F"/>
    <w:rsid w:val="00F30D0E"/>
    <w:rsid w:val="00F33EC6"/>
    <w:rsid w:val="00F6792C"/>
    <w:rsid w:val="00FC13BE"/>
    <w:rsid w:val="00FD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54822"/>
  <w15:docId w15:val="{FB65B458-8143-4DDE-8A38-4D296C8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CB"/>
  </w:style>
  <w:style w:type="paragraph" w:styleId="Heading2">
    <w:name w:val="heading 2"/>
    <w:basedOn w:val="Normal"/>
    <w:next w:val="Normal"/>
    <w:link w:val="Heading2Char"/>
    <w:uiPriority w:val="9"/>
    <w:semiHidden/>
    <w:unhideWhenUsed/>
    <w:qFormat/>
    <w:rsid w:val="003C6E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Heading21">
    <w:name w:val="Heading 21"/>
    <w:basedOn w:val="Heading2"/>
    <w:qFormat/>
    <w:rsid w:val="003C6EC1"/>
    <w:pPr>
      <w:numPr>
        <w:numId w:val="6"/>
      </w:numPr>
      <w:spacing w:line="240" w:lineRule="auto"/>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3C6EC1"/>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rsid w:val="000E523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en-US" w:bidi="en-US"/>
    </w:rPr>
  </w:style>
  <w:style w:type="paragraph" w:styleId="Header">
    <w:name w:val="header"/>
    <w:basedOn w:val="Normal"/>
    <w:link w:val="HeaderChar"/>
    <w:uiPriority w:val="99"/>
    <w:semiHidden/>
    <w:unhideWhenUsed/>
    <w:rsid w:val="00DC40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097"/>
  </w:style>
  <w:style w:type="paragraph" w:styleId="Footer">
    <w:name w:val="footer"/>
    <w:basedOn w:val="Normal"/>
    <w:link w:val="FooterChar"/>
    <w:uiPriority w:val="99"/>
    <w:unhideWhenUsed/>
    <w:rsid w:val="00DC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097"/>
  </w:style>
  <w:style w:type="paragraph" w:styleId="FootnoteText">
    <w:name w:val="footnote text"/>
    <w:basedOn w:val="Normal"/>
    <w:link w:val="FootnoteTextChar"/>
    <w:rsid w:val="00813E2E"/>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rsid w:val="00813E2E"/>
    <w:rPr>
      <w:rFonts w:ascii="Arial" w:eastAsia="Times New Roman" w:hAnsi="Arial" w:cs="Arial"/>
      <w:sz w:val="20"/>
      <w:szCs w:val="20"/>
      <w:lang w:eastAsia="en-US"/>
    </w:rPr>
  </w:style>
  <w:style w:type="character" w:styleId="FootnoteReference">
    <w:name w:val="footnote reference"/>
    <w:rsid w:val="00813E2E"/>
    <w:rPr>
      <w:vertAlign w:val="superscript"/>
    </w:rPr>
  </w:style>
  <w:style w:type="paragraph" w:styleId="List2">
    <w:name w:val="List 2"/>
    <w:basedOn w:val="Normal"/>
    <w:rsid w:val="001F2B9A"/>
    <w:pPr>
      <w:spacing w:after="0" w:line="240" w:lineRule="auto"/>
      <w:ind w:left="566" w:hanging="283"/>
    </w:pPr>
    <w:rPr>
      <w:rFonts w:ascii="Arial" w:eastAsia="Times New Roman" w:hAnsi="Arial" w:cs="Arial"/>
      <w:sz w:val="24"/>
      <w:szCs w:val="24"/>
      <w:lang w:eastAsia="en-US"/>
    </w:rPr>
  </w:style>
  <w:style w:type="paragraph" w:customStyle="1" w:styleId="Heading1111">
    <w:name w:val="Heading 1111"/>
    <w:basedOn w:val="ListParagraph"/>
    <w:qFormat/>
    <w:rsid w:val="001F2B9A"/>
    <w:pPr>
      <w:numPr>
        <w:numId w:val="27"/>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CommentReference">
    <w:name w:val="annotation reference"/>
    <w:basedOn w:val="DefaultParagraphFont"/>
    <w:uiPriority w:val="99"/>
    <w:semiHidden/>
    <w:unhideWhenUsed/>
    <w:rsid w:val="00EF474F"/>
    <w:rPr>
      <w:sz w:val="16"/>
      <w:szCs w:val="16"/>
    </w:rPr>
  </w:style>
  <w:style w:type="paragraph" w:styleId="CommentText">
    <w:name w:val="annotation text"/>
    <w:basedOn w:val="Normal"/>
    <w:link w:val="CommentTextChar"/>
    <w:uiPriority w:val="99"/>
    <w:semiHidden/>
    <w:unhideWhenUsed/>
    <w:rsid w:val="00EF474F"/>
    <w:pPr>
      <w:spacing w:line="240" w:lineRule="auto"/>
    </w:pPr>
    <w:rPr>
      <w:sz w:val="20"/>
      <w:szCs w:val="20"/>
    </w:rPr>
  </w:style>
  <w:style w:type="character" w:customStyle="1" w:styleId="CommentTextChar">
    <w:name w:val="Comment Text Char"/>
    <w:basedOn w:val="DefaultParagraphFont"/>
    <w:link w:val="CommentText"/>
    <w:uiPriority w:val="99"/>
    <w:semiHidden/>
    <w:rsid w:val="00EF474F"/>
    <w:rPr>
      <w:sz w:val="20"/>
      <w:szCs w:val="20"/>
    </w:rPr>
  </w:style>
  <w:style w:type="paragraph" w:styleId="CommentSubject">
    <w:name w:val="annotation subject"/>
    <w:basedOn w:val="CommentText"/>
    <w:next w:val="CommentText"/>
    <w:link w:val="CommentSubjectChar"/>
    <w:uiPriority w:val="99"/>
    <w:semiHidden/>
    <w:unhideWhenUsed/>
    <w:rsid w:val="00EF474F"/>
    <w:rPr>
      <w:b/>
      <w:bCs/>
    </w:rPr>
  </w:style>
  <w:style w:type="character" w:customStyle="1" w:styleId="CommentSubjectChar">
    <w:name w:val="Comment Subject Char"/>
    <w:basedOn w:val="CommentTextChar"/>
    <w:link w:val="CommentSubject"/>
    <w:uiPriority w:val="99"/>
    <w:semiHidden/>
    <w:rsid w:val="00EF474F"/>
    <w:rPr>
      <w:b/>
      <w:bCs/>
      <w:sz w:val="20"/>
      <w:szCs w:val="20"/>
    </w:rPr>
  </w:style>
  <w:style w:type="paragraph" w:styleId="BalloonText">
    <w:name w:val="Balloon Text"/>
    <w:basedOn w:val="Normal"/>
    <w:link w:val="BalloonTextChar"/>
    <w:uiPriority w:val="99"/>
    <w:semiHidden/>
    <w:unhideWhenUsed/>
    <w:rsid w:val="00EF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6109">
      <w:bodyDiv w:val="1"/>
      <w:marLeft w:val="0"/>
      <w:marRight w:val="0"/>
      <w:marTop w:val="0"/>
      <w:marBottom w:val="0"/>
      <w:divBdr>
        <w:top w:val="none" w:sz="0" w:space="0" w:color="auto"/>
        <w:left w:val="none" w:sz="0" w:space="0" w:color="auto"/>
        <w:bottom w:val="none" w:sz="0" w:space="0" w:color="auto"/>
        <w:right w:val="none" w:sz="0" w:space="0" w:color="auto"/>
      </w:divBdr>
    </w:div>
    <w:div w:id="1029334436">
      <w:bodyDiv w:val="1"/>
      <w:marLeft w:val="0"/>
      <w:marRight w:val="0"/>
      <w:marTop w:val="0"/>
      <w:marBottom w:val="0"/>
      <w:divBdr>
        <w:top w:val="none" w:sz="0" w:space="0" w:color="auto"/>
        <w:left w:val="none" w:sz="0" w:space="0" w:color="auto"/>
        <w:bottom w:val="none" w:sz="0" w:space="0" w:color="auto"/>
        <w:right w:val="none" w:sz="0" w:space="0" w:color="auto"/>
      </w:divBdr>
    </w:div>
    <w:div w:id="1216510399">
      <w:bodyDiv w:val="1"/>
      <w:marLeft w:val="0"/>
      <w:marRight w:val="0"/>
      <w:marTop w:val="0"/>
      <w:marBottom w:val="0"/>
      <w:divBdr>
        <w:top w:val="none" w:sz="0" w:space="0" w:color="auto"/>
        <w:left w:val="none" w:sz="0" w:space="0" w:color="auto"/>
        <w:bottom w:val="none" w:sz="0" w:space="0" w:color="auto"/>
        <w:right w:val="none" w:sz="0" w:space="0" w:color="auto"/>
      </w:divBdr>
    </w:div>
    <w:div w:id="16897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2A7F-83E7-4DDA-A5F5-3E428D09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3</cp:revision>
  <cp:lastPrinted>2019-05-20T09:06:00Z</cp:lastPrinted>
  <dcterms:created xsi:type="dcterms:W3CDTF">2024-04-24T15:05:00Z</dcterms:created>
  <dcterms:modified xsi:type="dcterms:W3CDTF">2024-05-14T08:54:00Z</dcterms:modified>
</cp:coreProperties>
</file>